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 w:line="278" w:lineRule="auto"/>
        <w:ind w:left="0" w:right="217"/>
        <w:jc w:val="center"/>
        <w:rPr>
          <w:rFonts w:ascii="Times New Roman" w:hAnsi="Times New Roman" w:eastAsia="微软雅黑"/>
          <w:sz w:val="44"/>
          <w:szCs w:val="44"/>
        </w:rPr>
      </w:pPr>
      <w:r>
        <w:rPr>
          <w:rFonts w:hint="eastAsia" w:ascii="Times New Roman" w:hAnsi="Times New Roman" w:eastAsia="微软雅黑"/>
          <w:sz w:val="44"/>
          <w:szCs w:val="44"/>
        </w:rPr>
        <w:t>2020届四川乐至中学文综历史部分周练试题</w:t>
      </w:r>
      <w:r>
        <w:rPr>
          <w:rFonts w:ascii="Times New Roman" w:hAnsi="Times New Roman" w:eastAsia="微软雅黑"/>
          <w:sz w:val="44"/>
          <w:szCs w:val="44"/>
        </w:rPr>
        <w:pict>
          <v:shape id="_x0000_s1025" o:spid="_x0000_s1025" o:spt="75" type="#_x0000_t75" style="position:absolute;left:0pt;margin-left:947pt;margin-top:908pt;height:30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pStyle w:val="2"/>
        <w:spacing w:before="43" w:line="278" w:lineRule="auto"/>
        <w:ind w:left="0" w:right="217"/>
        <w:jc w:val="both"/>
        <w:rPr>
          <w:rFonts w:ascii="Times New Roman" w:hAnsi="Times New Roman" w:eastAsiaTheme="minorEastAsia"/>
        </w:rPr>
      </w:pPr>
    </w:p>
    <w:p>
      <w:pPr>
        <w:pStyle w:val="2"/>
        <w:spacing w:before="43" w:line="278" w:lineRule="auto"/>
        <w:ind w:left="0" w:right="217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24)</w:t>
      </w:r>
      <w:r>
        <w:t>青铜器何尊，</w:t>
      </w:r>
      <w:r>
        <w:rPr>
          <w:rFonts w:ascii="Times New Roman" w:hAnsi="Times New Roman" w:eastAsia="Times New Roman"/>
        </w:rPr>
        <w:t xml:space="preserve">1963 </w:t>
      </w:r>
      <w:r>
        <w:t>年出土于陕西宝鸡。其底部铭文记载了周</w:t>
      </w:r>
      <w:r>
        <w:rPr>
          <w:spacing w:val="-8"/>
          <w:w w:val="95"/>
        </w:rPr>
        <w:t xml:space="preserve">成王营建洛邑、祭祀武王等事件。其中“宅兹中国”是目前已知“中国”一词最早的文  </w:t>
      </w:r>
      <w:r>
        <w:rPr>
          <w:spacing w:val="-8"/>
        </w:rPr>
        <w:t>字记载。据此可知</w:t>
      </w:r>
      <w:r>
        <w:rPr>
          <w:rFonts w:ascii="Times New Roman" w:hAnsi="Times New Roman" w:eastAsia="Times New Roman"/>
          <w:spacing w:val="14"/>
        </w:rPr>
        <w:t>( )</w:t>
      </w:r>
    </w:p>
    <w:p>
      <w:pPr>
        <w:pStyle w:val="2"/>
        <w:spacing w:line="278" w:lineRule="auto"/>
        <w:ind w:right="3963"/>
      </w:pPr>
      <w:r>
        <w:rPr>
          <w:rFonts w:ascii="Times New Roman" w:hAnsi="Times New Roman" w:eastAsia="Times New Roman"/>
          <w:w w:val="99"/>
        </w:rPr>
        <w:t>A</w:t>
      </w:r>
      <w:r>
        <w:rPr>
          <w:w w:val="99"/>
        </w:rPr>
        <w:t xml:space="preserve">．“中国”最早的地理位置可能在洛阳一带 </w:t>
      </w:r>
      <w:r>
        <w:rPr>
          <w:rFonts w:ascii="Times New Roman" w:hAnsi="Times New Roman" w:eastAsia="Times New Roman"/>
        </w:rPr>
        <w:t>B</w:t>
      </w:r>
      <w:r>
        <w:t>．中华文明的发源地是在黄河流域下游地区</w:t>
      </w:r>
      <w:r>
        <w:rPr>
          <w:rFonts w:ascii="Times New Roman" w:hAnsi="Times New Roman" w:eastAsia="Times New Roman"/>
          <w:w w:val="99"/>
        </w:rPr>
        <w:t>C</w:t>
      </w:r>
      <w:r>
        <w:rPr>
          <w:w w:val="99"/>
        </w:rPr>
        <w:t xml:space="preserve">．“中国”是一个不断发展演变的民族概念 </w:t>
      </w:r>
      <w:r>
        <w:rPr>
          <w:rFonts w:ascii="Times New Roman" w:hAnsi="Times New Roman" w:eastAsia="Times New Roman"/>
          <w:w w:val="95"/>
        </w:rPr>
        <w:t>D</w:t>
      </w:r>
      <w:r>
        <w:rPr>
          <w:w w:val="95"/>
        </w:rPr>
        <w:t>．青铜器何尊铭文是完全可信的第一手史料</w:t>
      </w:r>
    </w:p>
    <w:p>
      <w:pPr>
        <w:pStyle w:val="2"/>
        <w:spacing w:before="42" w:line="278" w:lineRule="auto"/>
        <w:ind w:right="217" w:hanging="42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25)</w:t>
      </w:r>
      <w:r>
        <w:rPr>
          <w:spacing w:val="1"/>
        </w:rPr>
        <w:t>《汉书</w:t>
      </w:r>
      <w:r>
        <w:rPr>
          <w:spacing w:val="4"/>
        </w:rPr>
        <w:t>·</w:t>
      </w:r>
      <w:r>
        <w:t>诸侯王表》载：诸侯王过限曰附益。汉武帝时，实</w:t>
      </w:r>
      <w:r>
        <w:rPr>
          <w:spacing w:val="-10"/>
          <w:w w:val="99"/>
        </w:rPr>
        <w:t>行了“附益法”，严禁官僚为诸侯王聚敛财富；严禁封国官吏与诸侯王串通一气，结党</w:t>
      </w:r>
      <w:r>
        <w:rPr>
          <w:spacing w:val="-10"/>
        </w:rPr>
        <w:t>营私。朝廷这些规定</w:t>
      </w:r>
      <w:r>
        <w:rPr>
          <w:rFonts w:ascii="Times New Roman" w:hAnsi="Times New Roman" w:eastAsia="Times New Roman"/>
          <w:spacing w:val="14"/>
        </w:rPr>
        <w:t>( )</w:t>
      </w:r>
    </w:p>
    <w:p>
      <w:pPr>
        <w:pStyle w:val="2"/>
        <w:tabs>
          <w:tab w:val="left" w:pos="4290"/>
        </w:tabs>
        <w:spacing w:line="278" w:lineRule="auto"/>
        <w:ind w:right="2144"/>
      </w:pPr>
      <w:r>
        <w:rPr>
          <w:rFonts w:ascii="Times New Roman" w:eastAsia="Times New Roman"/>
        </w:rPr>
        <w:t>A</w:t>
      </w:r>
      <w:r>
        <w:t>．建立了西汉国家法律体系</w:t>
      </w:r>
      <w:r>
        <w:tab/>
      </w:r>
      <w:r>
        <w:rPr>
          <w:rFonts w:ascii="Times New Roman" w:eastAsia="Times New Roman"/>
        </w:rPr>
        <w:t>B</w:t>
      </w:r>
      <w:r>
        <w:t>．解决了王国割据问</w:t>
      </w:r>
      <w:r>
        <w:rPr>
          <w:spacing w:val="-11"/>
        </w:rPr>
        <w:t>题</w:t>
      </w:r>
      <w:r>
        <w:rPr>
          <w:rFonts w:ascii="Times New Roman" w:eastAsia="Times New Roman"/>
        </w:rPr>
        <w:t>C</w:t>
      </w:r>
      <w:r>
        <w:t>．有利于国家政令法规推行</w:t>
      </w:r>
      <w:r>
        <w:tab/>
      </w:r>
      <w:r>
        <w:rPr>
          <w:rFonts w:ascii="Times New Roman" w:eastAsia="Times New Roman"/>
        </w:rPr>
        <w:t>D</w:t>
      </w:r>
      <w:r>
        <w:t>．打击了地方豪强势</w:t>
      </w:r>
      <w:r>
        <w:rPr>
          <w:spacing w:val="-12"/>
        </w:rPr>
        <w:t>力</w:t>
      </w:r>
    </w:p>
    <w:p>
      <w:pPr>
        <w:pStyle w:val="2"/>
        <w:tabs>
          <w:tab w:val="left" w:pos="4299"/>
          <w:tab w:val="left" w:pos="8209"/>
        </w:tabs>
        <w:spacing w:before="42" w:line="278" w:lineRule="auto"/>
        <w:ind w:right="217" w:hanging="420"/>
      </w:pPr>
      <w:r>
        <w:rPr>
          <w:rFonts w:ascii="Times New Roman" w:hAnsi="Times New Roman" w:eastAsia="Times New Roman"/>
        </w:rPr>
        <w:t>3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</w:t>
      </w:r>
      <w:r>
        <w:rPr>
          <w:spacing w:val="4"/>
        </w:rPr>
        <w:t>东</w:t>
      </w:r>
      <w:r>
        <w:t>顺</w:t>
      </w:r>
      <w:r>
        <w:rPr>
          <w:spacing w:val="4"/>
        </w:rPr>
        <w:t>德</w:t>
      </w:r>
      <w:r>
        <w:t>二</w:t>
      </w:r>
      <w:r>
        <w:rPr>
          <w:spacing w:val="4"/>
        </w:rPr>
        <w:t>模</w:t>
      </w:r>
      <w:r>
        <w:t>·</w:t>
      </w:r>
      <w:r>
        <w:rPr>
          <w:rFonts w:ascii="Times New Roman" w:hAnsi="Times New Roman" w:eastAsia="Times New Roman"/>
        </w:rPr>
        <w:t>26)</w:t>
      </w:r>
      <w:r>
        <w:t>《</w:t>
      </w:r>
      <w:r>
        <w:rPr>
          <w:spacing w:val="4"/>
        </w:rPr>
        <w:t>宋</w:t>
      </w:r>
      <w:r>
        <w:t>史</w:t>
      </w:r>
      <w:r>
        <w:rPr>
          <w:spacing w:val="4"/>
        </w:rPr>
        <w:t>》</w:t>
      </w:r>
      <w:r>
        <w:t>载</w:t>
      </w:r>
      <w:r>
        <w:rPr>
          <w:spacing w:val="4"/>
        </w:rPr>
        <w:t>：</w:t>
      </w:r>
      <w:r>
        <w:t>宰相</w:t>
      </w:r>
      <w:r>
        <w:rPr>
          <w:spacing w:val="4"/>
        </w:rPr>
        <w:t>薛</w:t>
      </w:r>
      <w:r>
        <w:t>居</w:t>
      </w:r>
      <w:r>
        <w:rPr>
          <w:spacing w:val="4"/>
        </w:rPr>
        <w:t>正</w:t>
      </w:r>
      <w:r>
        <w:t>之</w:t>
      </w:r>
      <w:r>
        <w:rPr>
          <w:spacing w:val="4"/>
        </w:rPr>
        <w:t>子</w:t>
      </w:r>
      <w:r>
        <w:t>薛</w:t>
      </w:r>
      <w:r>
        <w:rPr>
          <w:spacing w:val="4"/>
        </w:rPr>
        <w:t>惟</w:t>
      </w:r>
      <w:r>
        <w:t>吉之</w:t>
      </w:r>
      <w:r>
        <w:rPr>
          <w:spacing w:val="4"/>
        </w:rPr>
        <w:t>嫠</w:t>
      </w:r>
      <w:r>
        <w:t>妇</w:t>
      </w:r>
      <w:r>
        <w:rPr>
          <w:spacing w:val="4"/>
        </w:rPr>
        <w:t>柴</w:t>
      </w:r>
      <w:r>
        <w:t>氏</w:t>
      </w:r>
      <w:r>
        <w:rPr>
          <w:spacing w:val="4"/>
        </w:rPr>
        <w:t>，</w:t>
      </w:r>
      <w:r>
        <w:t>将携</w:t>
      </w:r>
      <w:r>
        <w:rPr>
          <w:spacing w:val="4"/>
        </w:rPr>
        <w:t>资</w:t>
      </w:r>
      <w:r>
        <w:t>再嫁。士大夫向敏中、张齐贤都争相求娶，后为张齐贤所得。这反映出，在北宋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) A</w:t>
      </w:r>
      <w:r>
        <w:t>．封建等级秩序遭到破坏</w:t>
      </w:r>
      <w:r>
        <w:tab/>
      </w:r>
      <w:r>
        <w:rPr>
          <w:rFonts w:ascii="Times New Roman" w:hAnsi="Times New Roman" w:eastAsia="Times New Roman"/>
        </w:rPr>
        <w:t>B</w:t>
      </w:r>
      <w:r>
        <w:t>．男尊女卑的观念发生改变</w:t>
      </w:r>
    </w:p>
    <w:p>
      <w:pPr>
        <w:pStyle w:val="2"/>
        <w:tabs>
          <w:tab w:val="left" w:pos="4290"/>
        </w:tabs>
        <w:spacing w:line="269" w:lineRule="exact"/>
        <w:jc w:val="both"/>
      </w:pPr>
      <w:r>
        <w:rPr>
          <w:rFonts w:ascii="Times New Roman" w:eastAsia="Times New Roman"/>
        </w:rPr>
        <w:t>C</w:t>
      </w:r>
      <w:r>
        <w:t>．理学倡导个性自由发展</w:t>
      </w:r>
      <w:r>
        <w:tab/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．婚姻观受到商品经济影响</w:t>
      </w:r>
    </w:p>
    <w:p>
      <w:pPr>
        <w:pStyle w:val="2"/>
        <w:spacing w:before="42"/>
        <w:ind w:left="160"/>
        <w:rPr>
          <w:spacing w:val="-1"/>
          <w:w w:val="99"/>
        </w:rPr>
      </w:pPr>
      <w:r>
        <w:rPr>
          <w:rFonts w:ascii="Times New Roman" w:hAnsi="Times New Roman" w:eastAsia="Times New Roman"/>
        </w:rPr>
        <w:t>4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 xml:space="preserve">27)1704 </w:t>
      </w:r>
      <w:r>
        <w:t>年，教皇发布了禁止中国教徒用“天”或“天主”称呼</w:t>
      </w:r>
      <w:r>
        <w:rPr>
          <w:rFonts w:hint="eastAsia"/>
          <w:spacing w:val="2"/>
          <w:w w:val="99"/>
        </w:rPr>
        <w:t>上</w:t>
      </w:r>
    </w:p>
    <w:p>
      <w:pPr>
        <w:pStyle w:val="2"/>
        <w:tabs>
          <w:tab w:val="left" w:pos="4532"/>
        </w:tabs>
        <w:spacing w:before="43" w:line="278" w:lineRule="auto"/>
        <w:ind w:right="219"/>
        <w:rPr>
          <w:rFonts w:ascii="Times New Roman" w:hAnsi="Times New Roman" w:eastAsia="Times New Roman"/>
        </w:rPr>
      </w:pPr>
      <w:r>
        <w:rPr>
          <w:spacing w:val="-1"/>
          <w:w w:val="99"/>
        </w:rPr>
        <w:t>帝</w:t>
      </w:r>
      <w:r>
        <w:rPr>
          <w:spacing w:val="2"/>
          <w:w w:val="99"/>
        </w:rPr>
        <w:t>等</w:t>
      </w:r>
      <w:r>
        <w:rPr>
          <w:spacing w:val="-1"/>
          <w:w w:val="99"/>
        </w:rPr>
        <w:t>七</w:t>
      </w:r>
      <w:r>
        <w:rPr>
          <w:spacing w:val="2"/>
          <w:w w:val="99"/>
        </w:rPr>
        <w:t>条禁</w:t>
      </w:r>
      <w:r>
        <w:rPr>
          <w:spacing w:val="-1"/>
          <w:w w:val="99"/>
        </w:rPr>
        <w:t>约</w:t>
      </w:r>
      <w:r>
        <w:rPr>
          <w:spacing w:val="2"/>
          <w:w w:val="99"/>
        </w:rPr>
        <w:t>；康</w:t>
      </w:r>
      <w:r>
        <w:rPr>
          <w:spacing w:val="-1"/>
          <w:w w:val="99"/>
        </w:rPr>
        <w:t>熙</w:t>
      </w:r>
      <w:r>
        <w:rPr>
          <w:spacing w:val="2"/>
          <w:w w:val="99"/>
        </w:rPr>
        <w:t>皇</w:t>
      </w:r>
      <w:r>
        <w:rPr>
          <w:spacing w:val="-1"/>
          <w:w w:val="99"/>
        </w:rPr>
        <w:t>帝</w:t>
      </w:r>
      <w:r>
        <w:rPr>
          <w:spacing w:val="2"/>
          <w:w w:val="99"/>
        </w:rPr>
        <w:t>看到</w:t>
      </w:r>
      <w:r>
        <w:rPr>
          <w:spacing w:val="-1"/>
          <w:w w:val="99"/>
        </w:rPr>
        <w:t>禁</w:t>
      </w:r>
      <w:r>
        <w:rPr>
          <w:spacing w:val="2"/>
          <w:w w:val="99"/>
        </w:rPr>
        <w:t>约后</w:t>
      </w:r>
      <w:r>
        <w:rPr>
          <w:spacing w:val="-1"/>
          <w:w w:val="99"/>
        </w:rPr>
        <w:t>说</w:t>
      </w:r>
      <w:r>
        <w:rPr>
          <w:spacing w:val="-104"/>
          <w:w w:val="99"/>
        </w:rPr>
        <w:t>：</w:t>
      </w:r>
      <w:r>
        <w:rPr>
          <w:spacing w:val="2"/>
          <w:w w:val="99"/>
        </w:rPr>
        <w:t>“</w:t>
      </w:r>
      <w:r>
        <w:rPr>
          <w:spacing w:val="-1"/>
          <w:w w:val="99"/>
        </w:rPr>
        <w:t>…</w:t>
      </w:r>
      <w:r>
        <w:rPr>
          <w:spacing w:val="2"/>
          <w:w w:val="99"/>
        </w:rPr>
        <w:t>…彼</w:t>
      </w:r>
      <w:r>
        <w:rPr>
          <w:spacing w:val="-1"/>
          <w:w w:val="99"/>
        </w:rPr>
        <w:t>此</w:t>
      </w:r>
      <w:r>
        <w:rPr>
          <w:spacing w:val="2"/>
          <w:w w:val="99"/>
        </w:rPr>
        <w:t>乱</w:t>
      </w:r>
      <w:r>
        <w:rPr>
          <w:spacing w:val="-1"/>
          <w:w w:val="99"/>
        </w:rPr>
        <w:t>言</w:t>
      </w:r>
      <w:r>
        <w:rPr>
          <w:spacing w:val="2"/>
          <w:w w:val="99"/>
        </w:rPr>
        <w:t>者，</w:t>
      </w:r>
      <w:r>
        <w:rPr>
          <w:spacing w:val="-1"/>
          <w:w w:val="99"/>
        </w:rPr>
        <w:t>莫</w:t>
      </w:r>
      <w:r>
        <w:rPr>
          <w:spacing w:val="2"/>
          <w:w w:val="99"/>
        </w:rPr>
        <w:t>过如</w:t>
      </w:r>
      <w:r>
        <w:rPr>
          <w:spacing w:val="-1"/>
          <w:w w:val="99"/>
        </w:rPr>
        <w:t>此</w:t>
      </w:r>
      <w:r>
        <w:rPr>
          <w:spacing w:val="2"/>
          <w:w w:val="99"/>
        </w:rPr>
        <w:t>。</w:t>
      </w:r>
      <w:r>
        <w:rPr>
          <w:spacing w:val="-1"/>
          <w:w w:val="99"/>
        </w:rPr>
        <w:t>此</w:t>
      </w:r>
      <w:r>
        <w:rPr>
          <w:spacing w:val="2"/>
          <w:w w:val="99"/>
        </w:rPr>
        <w:t>后不</w:t>
      </w:r>
      <w:r>
        <w:rPr>
          <w:spacing w:val="-1"/>
          <w:w w:val="99"/>
        </w:rPr>
        <w:t>必</w:t>
      </w:r>
      <w:r>
        <w:rPr>
          <w:w w:val="99"/>
        </w:rPr>
        <w:t>西</w:t>
      </w:r>
      <w:r>
        <w:t>洋人在中国行教，禁止可也</w:t>
      </w:r>
      <w:r>
        <w:rPr>
          <w:spacing w:val="-104"/>
        </w:rPr>
        <w:t>。</w:t>
      </w:r>
      <w:r>
        <w:t>”这表明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)</w:t>
      </w:r>
    </w:p>
    <w:p>
      <w:pPr>
        <w:pStyle w:val="2"/>
        <w:tabs>
          <w:tab w:val="left" w:pos="4290"/>
        </w:tabs>
        <w:spacing w:line="278" w:lineRule="auto"/>
        <w:ind w:right="1093"/>
      </w:pPr>
      <w:r>
        <w:rPr>
          <w:rFonts w:ascii="Times New Roman" w:eastAsia="Times New Roman"/>
        </w:rPr>
        <w:t>A</w:t>
      </w:r>
      <w:r>
        <w:t>．教皇违背了宗教改革精神</w:t>
      </w:r>
      <w:r>
        <w:tab/>
      </w:r>
      <w:r>
        <w:rPr>
          <w:rFonts w:ascii="Times New Roman" w:eastAsia="Times New Roman"/>
        </w:rPr>
        <w:t>B</w:t>
      </w:r>
      <w:r>
        <w:t>．认知差异阻碍了东西方文明交流</w:t>
      </w:r>
      <w:r>
        <w:rPr>
          <w:rFonts w:ascii="Times New Roman" w:eastAsia="Times New Roman"/>
        </w:rPr>
        <w:t>C</w:t>
      </w:r>
      <w:r>
        <w:t>．清朝强化了闭关锁国政策</w:t>
      </w:r>
      <w:r>
        <w:tab/>
      </w:r>
      <w:r>
        <w:rPr>
          <w:rFonts w:ascii="Times New Roman" w:eastAsia="Times New Roman"/>
        </w:rPr>
        <w:t>D</w:t>
      </w:r>
      <w:r>
        <w:t>．西方国家蓄意干预中国信仰自由</w:t>
      </w:r>
    </w:p>
    <w:p>
      <w:pPr>
        <w:pStyle w:val="2"/>
        <w:tabs>
          <w:tab w:val="left" w:pos="4299"/>
          <w:tab w:val="left" w:pos="8312"/>
        </w:tabs>
        <w:spacing w:before="43" w:line="278" w:lineRule="auto"/>
        <w:ind w:right="216" w:hanging="420"/>
      </w:pPr>
      <w:r>
        <w:rPr>
          <w:rFonts w:ascii="Times New Roman" w:hAnsi="Times New Roman" w:eastAsia="Times New Roman"/>
        </w:rPr>
        <w:t>5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</w:t>
      </w:r>
      <w:r>
        <w:rPr>
          <w:spacing w:val="4"/>
        </w:rPr>
        <w:t>广</w:t>
      </w:r>
      <w:r>
        <w:t>东</w:t>
      </w:r>
      <w:r>
        <w:rPr>
          <w:spacing w:val="4"/>
        </w:rPr>
        <w:t>顺</w:t>
      </w:r>
      <w:r>
        <w:t>德</w:t>
      </w:r>
      <w:r>
        <w:rPr>
          <w:spacing w:val="4"/>
        </w:rPr>
        <w:t>二</w:t>
      </w:r>
      <w:r>
        <w:t>模·</w:t>
      </w:r>
      <w:r>
        <w:rPr>
          <w:rFonts w:ascii="Times New Roman" w:hAnsi="Times New Roman" w:eastAsia="Times New Roman"/>
        </w:rPr>
        <w:t>28)</w:t>
      </w:r>
      <w:r>
        <w:t>据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</w:rPr>
        <w:t>1868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spacing w:val="4"/>
        </w:rPr>
        <w:t>年</w:t>
      </w:r>
      <w:r>
        <w:t>《</w:t>
      </w:r>
      <w:r>
        <w:rPr>
          <w:spacing w:val="4"/>
        </w:rPr>
        <w:t>中</w:t>
      </w:r>
      <w:r>
        <w:t>美</w:t>
      </w:r>
      <w:r>
        <w:rPr>
          <w:spacing w:val="4"/>
        </w:rPr>
        <w:t>续</w:t>
      </w:r>
      <w:r>
        <w:t>增</w:t>
      </w:r>
      <w:r>
        <w:rPr>
          <w:spacing w:val="4"/>
        </w:rPr>
        <w:t>条</w:t>
      </w:r>
      <w:r>
        <w:t>约</w:t>
      </w:r>
      <w:r>
        <w:rPr>
          <w:spacing w:val="4"/>
        </w:rPr>
        <w:t>》</w:t>
      </w:r>
      <w:r>
        <w:t>规</w:t>
      </w:r>
      <w:r>
        <w:rPr>
          <w:spacing w:val="4"/>
        </w:rPr>
        <w:t>定</w:t>
      </w:r>
      <w:r>
        <w:t>：</w:t>
      </w:r>
      <w:r>
        <w:rPr>
          <w:spacing w:val="4"/>
        </w:rPr>
        <w:t>每</w:t>
      </w:r>
      <w:r>
        <w:t>年</w:t>
      </w:r>
      <w:r>
        <w:rPr>
          <w:spacing w:val="4"/>
        </w:rPr>
        <w:t>清</w:t>
      </w:r>
      <w:r>
        <w:t>政</w:t>
      </w:r>
      <w:r>
        <w:rPr>
          <w:spacing w:val="4"/>
        </w:rPr>
        <w:t>府</w:t>
      </w:r>
      <w:r>
        <w:t>可</w:t>
      </w:r>
      <w:r>
        <w:rPr>
          <w:spacing w:val="4"/>
        </w:rPr>
        <w:t>选</w:t>
      </w:r>
      <w:r>
        <w:t>派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5"/>
        </w:rPr>
        <w:t xml:space="preserve"> </w:t>
      </w:r>
      <w:r>
        <w:t>名</w:t>
      </w:r>
      <w:r>
        <w:rPr>
          <w:w w:val="95"/>
        </w:rPr>
        <w:t>幼童赴美留学</w:t>
      </w:r>
      <w:r>
        <w:rPr>
          <w:spacing w:val="-29"/>
          <w:w w:val="95"/>
        </w:rPr>
        <w:t>。</w:t>
      </w:r>
      <w:r>
        <w:rPr>
          <w:w w:val="95"/>
        </w:rPr>
        <w:t>但国人听说西方野蛮人会把留学幼童剥皮</w:t>
      </w:r>
      <w:r>
        <w:rPr>
          <w:spacing w:val="-32"/>
          <w:w w:val="95"/>
        </w:rPr>
        <w:t>，</w:t>
      </w:r>
      <w:r>
        <w:rPr>
          <w:w w:val="95"/>
        </w:rPr>
        <w:t>再把狗皮贴到他们身上</w:t>
      </w:r>
      <w:r>
        <w:rPr>
          <w:spacing w:val="-32"/>
          <w:w w:val="95"/>
        </w:rPr>
        <w:t>，</w:t>
      </w:r>
      <w:r>
        <w:rPr>
          <w:w w:val="95"/>
        </w:rPr>
        <w:t xml:space="preserve">当  </w:t>
      </w:r>
      <w:r>
        <w:t>怪物展览赚钱。结果，仅有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t>个名额的首批留学任务竟然没有完成。这反映了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) A</w:t>
      </w:r>
      <w:r>
        <w:t>．中国近代化道路的曲折性</w:t>
      </w:r>
      <w:r>
        <w:tab/>
      </w:r>
      <w:r>
        <w:rPr>
          <w:rFonts w:ascii="Times New Roman" w:hAnsi="Times New Roman" w:eastAsia="Times New Roman"/>
        </w:rPr>
        <w:t>B</w:t>
      </w:r>
      <w:r>
        <w:t>．美国改变了对华侵略立场</w:t>
      </w:r>
    </w:p>
    <w:p>
      <w:pPr>
        <w:pStyle w:val="2"/>
        <w:tabs>
          <w:tab w:val="left" w:pos="4290"/>
        </w:tabs>
        <w:spacing w:line="269" w:lineRule="exact"/>
      </w:pPr>
      <w:r>
        <w:rPr>
          <w:rFonts w:ascii="Times New Roman" w:eastAsia="Times New Roman"/>
        </w:rPr>
        <w:t>C</w:t>
      </w:r>
      <w:r>
        <w:t>．清政府比较注重人才培养</w:t>
      </w:r>
      <w:r>
        <w:tab/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．洋务运动失败具有必然性</w:t>
      </w:r>
    </w:p>
    <w:p>
      <w:pPr>
        <w:pStyle w:val="2"/>
        <w:spacing w:before="42" w:after="22"/>
        <w:ind w:left="160"/>
      </w:pPr>
      <w:r>
        <w:rPr>
          <w:rFonts w:ascii="Times New Roman" w:hAnsi="Times New Roman" w:eastAsia="Times New Roman"/>
        </w:rPr>
        <w:t>6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29)</w:t>
      </w:r>
      <w:r>
        <w:t>武昌起义前后，清朝地方督抚出身统计表</w:t>
      </w:r>
    </w:p>
    <w:tbl>
      <w:tblPr>
        <w:tblStyle w:val="7"/>
        <w:tblW w:w="0" w:type="auto"/>
        <w:tblInd w:w="13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126"/>
        <w:gridCol w:w="2126"/>
        <w:gridCol w:w="190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434" w:hRule="atLeast"/>
        </w:trPr>
        <w:tc>
          <w:tcPr>
            <w:tcW w:w="2235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tabs>
                <w:tab w:val="left" w:pos="1157"/>
              </w:tabs>
              <w:ind w:left="106"/>
              <w:jc w:val="left"/>
              <w:rPr>
                <w:sz w:val="21"/>
              </w:rPr>
            </w:pPr>
            <w:r>
              <w:rPr>
                <w:sz w:val="21"/>
              </w:rPr>
              <w:t>项目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类别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158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正途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进士、举人等</w:t>
            </w:r>
            <w:r>
              <w:rPr>
                <w:rFonts w:ascii="Times New Roman" w:eastAsia="Times New Roman"/>
                <w:sz w:val="21"/>
              </w:rPr>
              <w:t>)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157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异途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监生、行伍等</w:t>
            </w:r>
            <w:r>
              <w:rPr>
                <w:rFonts w:ascii="Times New Roman" w:eastAsia="Times New Roman"/>
                <w:sz w:val="21"/>
              </w:rPr>
              <w:t>)</w:t>
            </w:r>
          </w:p>
        </w:tc>
        <w:tc>
          <w:tcPr>
            <w:tcW w:w="1902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ind w:left="116"/>
              <w:jc w:val="left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新途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新式学生</w:t>
            </w:r>
            <w:r>
              <w:rPr>
                <w:rFonts w:ascii="Times New Roman" w:eastAsia="Times New Roman"/>
                <w:sz w:val="21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2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 w:right="15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武昌起义前在职督抚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68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79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2%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67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8%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34"/>
              <w:ind w:left="39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235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 w:right="15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武昌起义后新任督抚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68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42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2%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97" w:right="67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31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5%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9"/>
              <w:ind w:left="610"/>
              <w:jc w:val="left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26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3%</w:t>
            </w:r>
          </w:p>
        </w:tc>
      </w:tr>
    </w:tbl>
    <w:p>
      <w:pPr>
        <w:pStyle w:val="2"/>
        <w:spacing w:before="22"/>
        <w:ind w:left="4222" w:right="3866"/>
        <w:jc w:val="center"/>
        <w:rPr>
          <w:rFonts w:ascii="Times New Roman" w:eastAsia="Times New Roman"/>
        </w:rPr>
      </w:pPr>
      <w:r>
        <w:t xml:space="preserve">表 </w:t>
      </w:r>
      <w:r>
        <w:rPr>
          <w:rFonts w:ascii="Times New Roman" w:eastAsia="Times New Roman"/>
        </w:rPr>
        <w:t>1</w:t>
      </w:r>
    </w:p>
    <w:p>
      <w:pPr>
        <w:pStyle w:val="2"/>
        <w:tabs>
          <w:tab w:val="left" w:pos="3587"/>
        </w:tabs>
        <w:spacing w:before="43"/>
        <w:ind w:left="0" w:right="3866"/>
        <w:jc w:val="center"/>
        <w:rPr>
          <w:rFonts w:ascii="Times New Roman" w:eastAsia="Times New Roman"/>
        </w:rPr>
      </w:pPr>
      <w:r>
        <w:t>据表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1</w:t>
      </w:r>
      <w:r>
        <w:t>，清朝地方督抚出身的变化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)</w:t>
      </w:r>
    </w:p>
    <w:p>
      <w:pPr>
        <w:pStyle w:val="2"/>
        <w:tabs>
          <w:tab w:val="left" w:pos="4290"/>
        </w:tabs>
        <w:spacing w:before="43" w:line="278" w:lineRule="auto"/>
        <w:ind w:right="1093"/>
      </w:pPr>
      <w:r>
        <w:rPr>
          <w:rFonts w:ascii="Times New Roman" w:eastAsia="Times New Roman"/>
        </w:rPr>
        <w:t>A</w:t>
      </w:r>
      <w:r>
        <w:t>．说明科举制出现重大变革</w:t>
      </w:r>
      <w:r>
        <w:tab/>
      </w:r>
      <w:r>
        <w:rPr>
          <w:rFonts w:ascii="Times New Roman" w:eastAsia="Times New Roman"/>
        </w:rPr>
        <w:t>B</w:t>
      </w:r>
      <w:r>
        <w:t>．极大地刺激了资产阶级参政热情</w:t>
      </w:r>
      <w:r>
        <w:rPr>
          <w:rFonts w:ascii="Times New Roman" w:eastAsia="Times New Roman"/>
        </w:rPr>
        <w:t>C</w:t>
      </w:r>
      <w:r>
        <w:t>．有利于地方军阀控制政局</w:t>
      </w:r>
      <w:r>
        <w:tab/>
      </w:r>
      <w:r>
        <w:rPr>
          <w:rFonts w:ascii="Times New Roman" w:eastAsia="Times New Roman"/>
        </w:rPr>
        <w:t>D</w:t>
      </w:r>
      <w:r>
        <w:t>．是当局政府面对危机的应急反应</w:t>
      </w:r>
    </w:p>
    <w:p>
      <w:pPr>
        <w:pStyle w:val="2"/>
        <w:spacing w:before="42" w:line="278" w:lineRule="auto"/>
        <w:ind w:right="168" w:hanging="420"/>
      </w:pPr>
      <w:r>
        <w:rPr>
          <w:rFonts w:ascii="Times New Roman" w:hAnsi="Times New Roman" w:eastAsia="Times New Roman"/>
        </w:rPr>
        <w:t>7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 xml:space="preserve">30)1947 </w:t>
      </w:r>
      <w:r>
        <w:t xml:space="preserve">年 </w:t>
      </w:r>
      <w:r>
        <w:rPr>
          <w:rFonts w:ascii="Times New Roman" w:hAnsi="Times New Roman" w:eastAsia="Times New Roman"/>
        </w:rPr>
        <w:t xml:space="preserve">6 </w:t>
      </w:r>
      <w:r>
        <w:t>月，在朱德总司令的亲切关怀指挥下，利用平山县</w:t>
      </w:r>
      <w:r>
        <w:rPr>
          <w:w w:val="95"/>
        </w:rPr>
        <w:t>沕沕水百米落差的水流建设了我党我军第一座水力发电站。该站承担起周围兵工厂所需</w:t>
      </w:r>
      <w:r>
        <w:rPr>
          <w:rFonts w:hint="eastAsia"/>
        </w:rPr>
        <w:t>电</w:t>
      </w:r>
    </w:p>
    <w:p>
      <w:pPr>
        <w:pStyle w:val="2"/>
        <w:tabs>
          <w:tab w:val="left" w:pos="4290"/>
        </w:tabs>
        <w:spacing w:before="63" w:line="278" w:lineRule="auto"/>
        <w:ind w:right="616"/>
        <w:jc w:val="both"/>
      </w:pPr>
      <w:r>
        <w:t>力能源和党中央驻地西柏坡用电供应任务。据此推知，沕沕水电站的建设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spacing w:val="34"/>
        </w:rPr>
        <w:t xml:space="preserve"> </w:t>
      </w:r>
      <w:r>
        <w:rPr>
          <w:rFonts w:ascii="Times New Roman" w:eastAsia="Times New Roman"/>
        </w:rPr>
        <w:t xml:space="preserve">) </w:t>
      </w:r>
      <w:bookmarkStart w:id="0" w:name="_GoBack"/>
      <w:bookmarkEnd w:id="0"/>
      <w:r>
        <w:rPr>
          <w:rFonts w:ascii="Times New Roman" w:eastAsia="Times New Roman"/>
        </w:rPr>
        <w:t>A</w:t>
      </w:r>
      <w:r>
        <w:t>．适应了民族战争的需要</w:t>
      </w:r>
      <w:r>
        <w:tab/>
      </w:r>
      <w:r>
        <w:rPr>
          <w:rFonts w:ascii="Times New Roman" w:eastAsia="Times New Roman"/>
        </w:rPr>
        <w:t>B</w:t>
      </w:r>
      <w:r>
        <w:t>．为完成民主革命任务提供了后勤保障</w:t>
      </w:r>
      <w:r>
        <w:rPr>
          <w:rFonts w:ascii="Times New Roman" w:eastAsia="Times New Roman"/>
        </w:rPr>
        <w:t>C</w:t>
      </w:r>
      <w:r>
        <w:t>．解决了工业建设的问题</w:t>
      </w:r>
      <w:r>
        <w:tab/>
      </w:r>
      <w:r>
        <w:rPr>
          <w:rFonts w:ascii="Times New Roman" w:eastAsia="Times New Roman"/>
        </w:rPr>
        <w:t>D</w:t>
      </w:r>
      <w:r>
        <w:t>．标志着我国水利工程建设事业的开端</w:t>
      </w:r>
    </w:p>
    <w:p>
      <w:pPr>
        <w:pStyle w:val="2"/>
        <w:spacing w:before="42" w:line="278" w:lineRule="auto"/>
        <w:ind w:right="217" w:hanging="42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8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 xml:space="preserve">31)1957 </w:t>
      </w:r>
      <w:r>
        <w:t>年，苏联同意全面援助中国的原子弹研制。但据老同志</w:t>
      </w:r>
      <w:r>
        <w:rPr>
          <w:spacing w:val="-9"/>
          <w:w w:val="95"/>
        </w:rPr>
        <w:t>回忆，苏联部分专家在关键材料的生产技术方面心细如发，不但对于邓稼先等中国专家</w:t>
      </w:r>
      <w:r>
        <w:rPr>
          <w:spacing w:val="-13"/>
          <w:w w:val="95"/>
        </w:rPr>
        <w:t>的问题历来沉默是金，而且每当有甲种分离膜脱落，一定要用磁铁一点点将周边地面扫</w:t>
      </w:r>
      <w:r>
        <w:rPr>
          <w:spacing w:val="-13"/>
        </w:rPr>
        <w:t>一遍，保证全部回收。这反映出</w:t>
      </w:r>
      <w:r>
        <w:rPr>
          <w:rFonts w:ascii="Times New Roman" w:hAnsi="Times New Roman" w:eastAsia="Times New Roman"/>
          <w:spacing w:val="12"/>
        </w:rPr>
        <w:t>( )</w:t>
      </w:r>
    </w:p>
    <w:p>
      <w:pPr>
        <w:pStyle w:val="8"/>
        <w:numPr>
          <w:ilvl w:val="0"/>
          <w:numId w:val="1"/>
        </w:numPr>
        <w:tabs>
          <w:tab w:val="left" w:pos="942"/>
        </w:tabs>
        <w:spacing w:line="269" w:lineRule="exact"/>
        <w:rPr>
          <w:sz w:val="21"/>
        </w:rPr>
      </w:pPr>
      <w:r>
        <w:rPr>
          <w:sz w:val="21"/>
        </w:rPr>
        <w:t>中苏关系改善推动合作</w:t>
      </w:r>
    </w:p>
    <w:p>
      <w:pPr>
        <w:pStyle w:val="8"/>
        <w:numPr>
          <w:ilvl w:val="0"/>
          <w:numId w:val="1"/>
        </w:numPr>
        <w:tabs>
          <w:tab w:val="left" w:pos="930"/>
        </w:tabs>
        <w:spacing w:before="43" w:line="278" w:lineRule="auto"/>
        <w:ind w:left="580" w:right="4290" w:firstLine="0"/>
        <w:rPr>
          <w:sz w:val="21"/>
        </w:rPr>
      </w:pPr>
      <w:r>
        <w:rPr>
          <w:sz w:val="21"/>
        </w:rPr>
        <w:t>“一五”计划为核弹研制奠定技术基</w:t>
      </w:r>
      <w:r>
        <w:rPr>
          <w:spacing w:val="-1"/>
          <w:sz w:val="21"/>
        </w:rPr>
        <w:t xml:space="preserve">础 </w:t>
      </w:r>
      <w:r>
        <w:rPr>
          <w:rFonts w:ascii="Times New Roman" w:hAnsi="Times New Roman" w:eastAsia="Times New Roman"/>
          <w:sz w:val="21"/>
        </w:rPr>
        <w:t>C</w:t>
      </w:r>
      <w:r>
        <w:rPr>
          <w:sz w:val="21"/>
        </w:rPr>
        <w:t>．科技自主创新的重要性</w:t>
      </w:r>
    </w:p>
    <w:p>
      <w:pPr>
        <w:pStyle w:val="2"/>
        <w:spacing w:line="269" w:lineRule="exact"/>
      </w:pPr>
      <w:r>
        <w:rPr>
          <w:rFonts w:ascii="Times New Roman" w:eastAsia="Times New Roman"/>
        </w:rPr>
        <w:t>D</w:t>
      </w:r>
      <w:r>
        <w:t>．苏联专家知识产权的保护意识相当强</w:t>
      </w:r>
    </w:p>
    <w:p>
      <w:pPr>
        <w:pStyle w:val="2"/>
        <w:tabs>
          <w:tab w:val="left" w:pos="5478"/>
        </w:tabs>
        <w:spacing w:before="43" w:line="278" w:lineRule="auto"/>
        <w:ind w:right="114" w:hanging="4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9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</w:t>
      </w:r>
      <w:r>
        <w:rPr>
          <w:spacing w:val="4"/>
        </w:rPr>
        <w:t>东</w:t>
      </w:r>
      <w:r>
        <w:t>顺</w:t>
      </w:r>
      <w:r>
        <w:rPr>
          <w:spacing w:val="4"/>
        </w:rPr>
        <w:t>德</w:t>
      </w:r>
      <w:r>
        <w:t>二模·</w:t>
      </w:r>
      <w:r>
        <w:rPr>
          <w:rFonts w:ascii="Times New Roman" w:hAnsi="Times New Roman" w:eastAsia="Times New Roman"/>
        </w:rPr>
        <w:t>32)</w:t>
      </w:r>
      <w:r>
        <w:t>公</w:t>
      </w:r>
      <w:r>
        <w:rPr>
          <w:spacing w:val="4"/>
        </w:rPr>
        <w:t>元</w:t>
      </w:r>
      <w:r>
        <w:t>前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/>
        </w:rPr>
        <w:t>242</w:t>
      </w:r>
      <w:r>
        <w:rPr>
          <w:rFonts w:ascii="Times New Roman" w:hAnsi="Times New Roman" w:eastAsia="Times New Roman"/>
          <w:spacing w:val="4"/>
        </w:rPr>
        <w:t xml:space="preserve"> </w:t>
      </w:r>
      <w:r>
        <w:t>年</w:t>
      </w:r>
      <w:r>
        <w:rPr>
          <w:spacing w:val="4"/>
        </w:rPr>
        <w:t>，</w:t>
      </w:r>
      <w:r>
        <w:t>罗</w:t>
      </w:r>
      <w:r>
        <w:rPr>
          <w:spacing w:val="4"/>
        </w:rPr>
        <w:t>马</w:t>
      </w:r>
      <w:r>
        <w:t>设</w:t>
      </w:r>
      <w:r>
        <w:rPr>
          <w:spacing w:val="4"/>
        </w:rPr>
        <w:t>置</w:t>
      </w:r>
      <w:r>
        <w:t>了</w:t>
      </w:r>
      <w:r>
        <w:rPr>
          <w:spacing w:val="4"/>
        </w:rPr>
        <w:t>最</w:t>
      </w:r>
      <w:r>
        <w:t>高</w:t>
      </w:r>
      <w:r>
        <w:rPr>
          <w:spacing w:val="4"/>
        </w:rPr>
        <w:t>外</w:t>
      </w:r>
      <w:r>
        <w:t>事</w:t>
      </w:r>
      <w:r>
        <w:rPr>
          <w:spacing w:val="4"/>
        </w:rPr>
        <w:t>裁</w:t>
      </w:r>
      <w:r>
        <w:t>判</w:t>
      </w:r>
      <w:r>
        <w:rPr>
          <w:spacing w:val="4"/>
        </w:rPr>
        <w:t>官</w:t>
      </w:r>
      <w:r>
        <w:t>。</w:t>
      </w:r>
      <w:r>
        <w:rPr>
          <w:spacing w:val="4"/>
        </w:rPr>
        <w:t>最</w:t>
      </w:r>
      <w:r>
        <w:t>高外</w:t>
      </w:r>
      <w:r>
        <w:rPr>
          <w:spacing w:val="4"/>
        </w:rPr>
        <w:t>事</w:t>
      </w:r>
      <w:r>
        <w:t>裁判</w:t>
      </w:r>
      <w:r>
        <w:rPr>
          <w:w w:val="95"/>
        </w:rPr>
        <w:t>官在处理案件过程中</w:t>
      </w:r>
      <w:r>
        <w:rPr>
          <w:spacing w:val="-39"/>
          <w:w w:val="95"/>
        </w:rPr>
        <w:t>，</w:t>
      </w:r>
      <w:r>
        <w:rPr>
          <w:w w:val="95"/>
        </w:rPr>
        <w:t>根据所</w:t>
      </w:r>
      <w:r>
        <w:rPr>
          <w:spacing w:val="-39"/>
          <w:w w:val="95"/>
        </w:rPr>
        <w:t>谓</w:t>
      </w:r>
      <w:r>
        <w:rPr>
          <w:w w:val="95"/>
        </w:rPr>
        <w:t>“公平</w:t>
      </w:r>
      <w:r>
        <w:rPr>
          <w:spacing w:val="-104"/>
          <w:w w:val="95"/>
        </w:rPr>
        <w:t>”</w:t>
      </w:r>
      <w:r>
        <w:rPr>
          <w:spacing w:val="-142"/>
          <w:w w:val="95"/>
        </w:rPr>
        <w:t>、</w:t>
      </w:r>
      <w:r>
        <w:rPr>
          <w:w w:val="95"/>
        </w:rPr>
        <w:t>“正义</w:t>
      </w:r>
      <w:r>
        <w:rPr>
          <w:spacing w:val="-39"/>
          <w:w w:val="95"/>
        </w:rPr>
        <w:t>”</w:t>
      </w:r>
      <w:r>
        <w:rPr>
          <w:w w:val="95"/>
        </w:rPr>
        <w:t>的原则</w:t>
      </w:r>
      <w:r>
        <w:rPr>
          <w:spacing w:val="-39"/>
          <w:w w:val="95"/>
        </w:rPr>
        <w:t>，</w:t>
      </w:r>
      <w:r>
        <w:rPr>
          <w:w w:val="95"/>
        </w:rPr>
        <w:t xml:space="preserve">按照统治阶级的利益与要求，   </w:t>
      </w:r>
      <w:r>
        <w:t>有针对性地调整新出现的种种社会关系。这说明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)</w:t>
      </w:r>
    </w:p>
    <w:p>
      <w:pPr>
        <w:pStyle w:val="8"/>
        <w:numPr>
          <w:ilvl w:val="0"/>
          <w:numId w:val="2"/>
        </w:numPr>
        <w:tabs>
          <w:tab w:val="left" w:pos="942"/>
        </w:tabs>
        <w:spacing w:line="269" w:lineRule="exact"/>
        <w:rPr>
          <w:sz w:val="21"/>
        </w:rPr>
      </w:pPr>
      <w:r>
        <w:rPr>
          <w:sz w:val="21"/>
        </w:rPr>
        <w:t>公平正义是罗马统治者的出发点</w:t>
      </w:r>
    </w:p>
    <w:p>
      <w:pPr>
        <w:pStyle w:val="8"/>
        <w:numPr>
          <w:ilvl w:val="0"/>
          <w:numId w:val="2"/>
        </w:numPr>
        <w:tabs>
          <w:tab w:val="left" w:pos="930"/>
        </w:tabs>
        <w:spacing w:before="43" w:line="278" w:lineRule="auto"/>
        <w:ind w:left="580" w:right="4187" w:firstLine="0"/>
        <w:rPr>
          <w:sz w:val="21"/>
        </w:rPr>
      </w:pPr>
      <w:r>
        <w:rPr>
          <w:w w:val="95"/>
          <w:sz w:val="21"/>
        </w:rPr>
        <w:t>罗马法基于社会的发展变化做出了调整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．法律的制定取决于统治者的意志</w:t>
      </w:r>
    </w:p>
    <w:p>
      <w:pPr>
        <w:pStyle w:val="2"/>
        <w:spacing w:line="269" w:lineRule="exact"/>
      </w:pPr>
      <w:r>
        <w:rPr>
          <w:rFonts w:ascii="Times New Roman" w:eastAsia="Times New Roman"/>
        </w:rPr>
        <w:t>D</w:t>
      </w:r>
      <w:r>
        <w:t>．公民法的制定适应了新的经济发展需要</w:t>
      </w:r>
    </w:p>
    <w:p>
      <w:pPr>
        <w:pStyle w:val="2"/>
        <w:spacing w:before="43" w:line="278" w:lineRule="auto"/>
        <w:ind w:right="215" w:hanging="420"/>
        <w:jc w:val="both"/>
      </w:pPr>
      <w:r>
        <w:rPr>
          <w:rFonts w:ascii="Times New Roman" w:hAnsi="Times New Roman" w:eastAsia="Times New Roman"/>
        </w:rPr>
        <w:t>10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 xml:space="preserve">33)1938 </w:t>
      </w:r>
      <w:r>
        <w:rPr>
          <w:spacing w:val="-6"/>
        </w:rPr>
        <w:t xml:space="preserve">年，苏联农场用多出 </w:t>
      </w:r>
      <w:r>
        <w:rPr>
          <w:rFonts w:ascii="Times New Roman" w:hAnsi="Times New Roman" w:eastAsia="Times New Roman"/>
        </w:rPr>
        <w:t>50%</w:t>
      </w:r>
      <w:r>
        <w:rPr>
          <w:spacing w:val="-6"/>
        </w:rPr>
        <w:t xml:space="preserve">的土地耕种，用多出 </w:t>
      </w:r>
      <w:r>
        <w:rPr>
          <w:rFonts w:ascii="Times New Roman" w:hAnsi="Times New Roman" w:eastAsia="Times New Roman"/>
        </w:rPr>
        <w:t xml:space="preserve">10 </w:t>
      </w:r>
      <w:r>
        <w:t>倍的</w:t>
      </w:r>
      <w:r>
        <w:rPr>
          <w:spacing w:val="-4"/>
        </w:rPr>
        <w:t>人力劳动，其产量却只有美国农场产量的四分之三。造成这一现象的主要因素是</w:t>
      </w:r>
      <w:r>
        <w:rPr>
          <w:rFonts w:ascii="Times New Roman" w:hAnsi="Times New Roman" w:eastAsia="Times New Roman"/>
          <w:spacing w:val="12"/>
        </w:rPr>
        <w:t>( ) A</w:t>
      </w:r>
      <w:r>
        <w:rPr>
          <w:spacing w:val="18"/>
        </w:rPr>
        <w:t xml:space="preserve">．美国走出经济大危机的阴影 </w:t>
      </w:r>
      <w:r>
        <w:rPr>
          <w:rFonts w:ascii="Times New Roman" w:hAnsi="Times New Roman" w:eastAsia="Times New Roman"/>
        </w:rPr>
        <w:t>B</w:t>
      </w:r>
      <w:r>
        <w:t>．美国采用了生物转基因的技术</w:t>
      </w:r>
    </w:p>
    <w:p>
      <w:pPr>
        <w:pStyle w:val="2"/>
        <w:spacing w:before="63"/>
        <w:jc w:val="both"/>
      </w:pPr>
      <w:r>
        <w:rPr>
          <w:rFonts w:ascii="Times New Roman" w:eastAsia="Times New Roman"/>
        </w:rPr>
        <w:t>C</w:t>
      </w:r>
      <w:r>
        <w:t xml:space="preserve">．苏联优先发展重工业的战略 </w:t>
      </w:r>
      <w:r>
        <w:rPr>
          <w:rFonts w:ascii="Times New Roman" w:eastAsia="Times New Roman"/>
        </w:rPr>
        <w:t>D</w:t>
      </w:r>
      <w:r>
        <w:t>．苏联降低农产品收购计划指标</w:t>
      </w:r>
    </w:p>
    <w:p>
      <w:pPr>
        <w:pStyle w:val="2"/>
        <w:spacing w:before="43" w:after="22"/>
        <w:ind w:left="16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11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34)</w:t>
      </w:r>
      <w:r>
        <w:t>英法两国工人实际工资的增长</w:t>
      </w:r>
      <w:r>
        <w:rPr>
          <w:rFonts w:ascii="Times New Roman" w:hAnsi="Times New Roman" w:eastAsia="Times New Roman"/>
        </w:rPr>
        <w:t>(1850</w:t>
      </w:r>
      <w:r>
        <w:t>—</w:t>
      </w:r>
      <w:r>
        <w:rPr>
          <w:rFonts w:ascii="Times New Roman" w:hAnsi="Times New Roman" w:eastAsia="Times New Roman"/>
        </w:rPr>
        <w:t xml:space="preserve">1900 </w:t>
      </w:r>
      <w:r>
        <w:t>年</w:t>
      </w:r>
      <w:r>
        <w:rPr>
          <w:rFonts w:ascii="Times New Roman" w:hAnsi="Times New Roman" w:eastAsia="Times New Roman"/>
        </w:rPr>
        <w:t>)</w:t>
      </w:r>
    </w:p>
    <w:tbl>
      <w:tblPr>
        <w:tblStyle w:val="7"/>
        <w:tblW w:w="0" w:type="auto"/>
        <w:tblInd w:w="68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1079"/>
        <w:gridCol w:w="1079"/>
        <w:gridCol w:w="1079"/>
        <w:gridCol w:w="1079"/>
        <w:gridCol w:w="1079"/>
        <w:gridCol w:w="107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16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75" w:right="160"/>
              <w:rPr>
                <w:sz w:val="21"/>
              </w:rPr>
            </w:pPr>
            <w:r>
              <w:rPr>
                <w:sz w:val="21"/>
              </w:rPr>
              <w:t>国家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85" w:right="159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1850 </w:t>
            </w:r>
            <w:r>
              <w:rPr>
                <w:sz w:val="21"/>
              </w:rPr>
              <w:t>年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85" w:right="159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1860 </w:t>
            </w:r>
            <w:r>
              <w:rPr>
                <w:sz w:val="21"/>
              </w:rPr>
              <w:t>年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84" w:right="159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1870 </w:t>
            </w:r>
            <w:r>
              <w:rPr>
                <w:sz w:val="21"/>
              </w:rPr>
              <w:t>年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85" w:right="158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1880 </w:t>
            </w:r>
            <w:r>
              <w:rPr>
                <w:sz w:val="21"/>
              </w:rPr>
              <w:t>年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 w:right="180"/>
              <w:jc w:val="right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1890 </w:t>
            </w:r>
            <w:r>
              <w:rPr>
                <w:sz w:val="21"/>
              </w:rPr>
              <w:t>年</w:t>
            </w:r>
          </w:p>
        </w:tc>
        <w:tc>
          <w:tcPr>
            <w:tcW w:w="1079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ind w:left="186" w:right="149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1900 </w:t>
            </w:r>
            <w:r>
              <w:rPr>
                <w:sz w:val="21"/>
              </w:rPr>
              <w:t>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75" w:right="160"/>
              <w:rPr>
                <w:sz w:val="21"/>
              </w:rPr>
            </w:pPr>
            <w:r>
              <w:rPr>
                <w:sz w:val="21"/>
              </w:rPr>
              <w:t>英国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85" w:right="158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57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4"/>
              <w:ind w:left="185" w:right="15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4"/>
              <w:ind w:left="185" w:right="15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70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4"/>
              <w:ind w:left="185" w:right="15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81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4"/>
              <w:ind w:left="185" w:right="157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34"/>
              <w:ind w:left="186" w:right="14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16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75" w:right="160"/>
              <w:rPr>
                <w:sz w:val="21"/>
              </w:rPr>
            </w:pPr>
            <w:r>
              <w:rPr>
                <w:sz w:val="21"/>
              </w:rPr>
              <w:t>法国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85" w:right="158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59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6"/>
              <w:ind w:left="185" w:right="15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36"/>
              <w:ind w:left="185" w:right="15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85" w:right="156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74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0" w:right="257"/>
              <w:jc w:val="right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w w:val="95"/>
                <w:sz w:val="21"/>
              </w:rPr>
              <w:t>89</w:t>
            </w:r>
            <w:r>
              <w:rPr>
                <w:w w:val="95"/>
                <w:sz w:val="21"/>
              </w:rPr>
              <w:t>．</w:t>
            </w:r>
            <w:r>
              <w:rPr>
                <w:rFonts w:ascii="Times New Roman" w:eastAsia="Times New Roman"/>
                <w:w w:val="95"/>
                <w:sz w:val="21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9"/>
              <w:spacing w:before="36"/>
              <w:ind w:left="186" w:right="14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</w:tr>
    </w:tbl>
    <w:p>
      <w:pPr>
        <w:pStyle w:val="2"/>
        <w:spacing w:before="21"/>
        <w:ind w:left="4222" w:right="3866"/>
        <w:jc w:val="center"/>
        <w:rPr>
          <w:rFonts w:ascii="Times New Roman" w:eastAsia="Times New Roman"/>
        </w:rPr>
      </w:pPr>
      <w:r>
        <w:t xml:space="preserve">表 </w:t>
      </w:r>
      <w:r>
        <w:rPr>
          <w:rFonts w:ascii="Times New Roman" w:eastAsia="Times New Roman"/>
        </w:rPr>
        <w:t>2</w:t>
      </w:r>
    </w:p>
    <w:p>
      <w:pPr>
        <w:pStyle w:val="2"/>
        <w:tabs>
          <w:tab w:val="left" w:pos="3323"/>
        </w:tabs>
        <w:spacing w:before="43"/>
        <w:ind w:left="0" w:right="4130"/>
        <w:jc w:val="center"/>
        <w:rPr>
          <w:rFonts w:ascii="Times New Roman" w:eastAsia="Times New Roman"/>
        </w:rPr>
      </w:pPr>
      <w:r>
        <w:t>据表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 xml:space="preserve"> </w:t>
      </w:r>
      <w:r>
        <w:t>可知，在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19</w:t>
      </w:r>
      <w:r>
        <w:rPr>
          <w:rFonts w:ascii="Times New Roman" w:eastAsia="Times New Roman"/>
          <w:spacing w:val="-1"/>
        </w:rPr>
        <w:t xml:space="preserve"> </w:t>
      </w:r>
      <w:r>
        <w:t>世纪中后期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)</w:t>
      </w:r>
    </w:p>
    <w:p>
      <w:pPr>
        <w:pStyle w:val="2"/>
        <w:tabs>
          <w:tab w:val="left" w:pos="4290"/>
        </w:tabs>
        <w:spacing w:before="43" w:line="278" w:lineRule="auto"/>
        <w:ind w:right="1513"/>
      </w:pPr>
      <w:r>
        <w:rPr>
          <w:rFonts w:ascii="Times New Roman" w:eastAsia="Times New Roman"/>
        </w:rPr>
        <w:t>A</w:t>
      </w:r>
      <w:r>
        <w:t>．英法两国工人的生活水平同步提升</w:t>
      </w:r>
      <w:r>
        <w:tab/>
      </w:r>
      <w:r>
        <w:rPr>
          <w:rFonts w:ascii="Times New Roman" w:eastAsia="Times New Roman"/>
        </w:rPr>
        <w:t>B</w:t>
      </w:r>
      <w:r>
        <w:t>．英国经济发展水平高于法国</w:t>
      </w:r>
      <w:r>
        <w:rPr>
          <w:rFonts w:ascii="Times New Roman" w:eastAsia="Times New Roman"/>
        </w:rPr>
        <w:t>C</w:t>
      </w:r>
      <w:r>
        <w:t>．资本主义社会阶级矛盾得到了缓和</w:t>
      </w:r>
      <w:r>
        <w:tab/>
      </w:r>
      <w:r>
        <w:rPr>
          <w:rFonts w:ascii="Times New Roman" w:eastAsia="Times New Roman"/>
        </w:rPr>
        <w:t>D</w:t>
      </w:r>
      <w:r>
        <w:t>．西欧福利制度不断得到完</w:t>
      </w:r>
      <w:r>
        <w:rPr>
          <w:spacing w:val="-11"/>
        </w:rPr>
        <w:t>善</w:t>
      </w:r>
    </w:p>
    <w:p>
      <w:pPr>
        <w:pStyle w:val="2"/>
        <w:tabs>
          <w:tab w:val="center" w:pos="4584"/>
        </w:tabs>
        <w:spacing w:line="268" w:lineRule="exact"/>
        <w:ind w:left="479"/>
        <w:rPr>
          <w:rFonts w:ascii="Times New Roman" w:eastAsia="Times New Roman"/>
        </w:rPr>
      </w:pPr>
    </w:p>
    <w:p>
      <w:pPr>
        <w:pStyle w:val="2"/>
        <w:spacing w:before="43"/>
        <w:ind w:left="16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12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 xml:space="preserve">35)2014 </w:t>
      </w:r>
      <w:r>
        <w:t xml:space="preserve">年 </w:t>
      </w:r>
      <w:r>
        <w:rPr>
          <w:rFonts w:ascii="Times New Roman" w:hAnsi="Times New Roman" w:eastAsia="Times New Roman"/>
        </w:rPr>
        <w:t xml:space="preserve">4 </w:t>
      </w:r>
      <w:r>
        <w:t xml:space="preserve">月，在德国汉诺威举行的工业博览会上，全球 </w:t>
      </w:r>
      <w:r>
        <w:rPr>
          <w:rFonts w:ascii="Times New Roman" w:hAnsi="Times New Roman" w:eastAsia="Times New Roman"/>
        </w:rPr>
        <w:t>65</w:t>
      </w:r>
    </w:p>
    <w:p>
      <w:pPr>
        <w:pStyle w:val="2"/>
        <w:spacing w:before="43" w:line="278" w:lineRule="auto"/>
        <w:ind w:right="217"/>
        <w:jc w:val="both"/>
        <w:rPr>
          <w:rFonts w:ascii="Times New Roman" w:hAnsi="Times New Roman" w:eastAsia="Times New Roman"/>
        </w:rPr>
      </w:pPr>
      <w:r>
        <w:rPr>
          <w:spacing w:val="-7"/>
        </w:rPr>
        <w:t xml:space="preserve">个国家和地区的 </w:t>
      </w:r>
      <w:r>
        <w:rPr>
          <w:rFonts w:ascii="Times New Roman" w:hAnsi="Times New Roman" w:eastAsia="Times New Roman"/>
        </w:rPr>
        <w:t xml:space="preserve">5000 </w:t>
      </w:r>
      <w:r>
        <w:rPr>
          <w:spacing w:val="-5"/>
        </w:rPr>
        <w:t xml:space="preserve">多家厂商参展。中国以近 </w:t>
      </w:r>
      <w:r>
        <w:rPr>
          <w:rFonts w:ascii="Times New Roman" w:hAnsi="Times New Roman" w:eastAsia="Times New Roman"/>
        </w:rPr>
        <w:t xml:space="preserve">600 </w:t>
      </w:r>
      <w:r>
        <w:t>家参展商的规模成为东道主德国以</w:t>
      </w:r>
      <w:r>
        <w:rPr>
          <w:spacing w:val="-3"/>
        </w:rPr>
        <w:t xml:space="preserve">外的最大参展国。在展会中“工业 </w:t>
      </w:r>
      <w:r>
        <w:rPr>
          <w:rFonts w:ascii="Times New Roman" w:hAnsi="Times New Roman" w:eastAsia="Times New Roman"/>
        </w:rPr>
        <w:t>4</w:t>
      </w:r>
      <w:r>
        <w:t>．</w:t>
      </w:r>
      <w:r>
        <w:rPr>
          <w:rFonts w:ascii="Times New Roman" w:hAnsi="Times New Roman" w:eastAsia="Times New Roman"/>
        </w:rPr>
        <w:t>0</w:t>
      </w:r>
      <w:r>
        <w:t>”概念受到关注，人们认为，绿色工业革命已经悄然到来。这反映了</w:t>
      </w:r>
      <w:r>
        <w:rPr>
          <w:rFonts w:ascii="Times New Roman" w:hAnsi="Times New Roman" w:eastAsia="Times New Roman"/>
          <w:spacing w:val="17"/>
        </w:rPr>
        <w:t>( )</w:t>
      </w:r>
    </w:p>
    <w:p>
      <w:pPr>
        <w:pStyle w:val="2"/>
        <w:tabs>
          <w:tab w:val="left" w:pos="4299"/>
        </w:tabs>
        <w:spacing w:line="269" w:lineRule="exact"/>
      </w:pPr>
      <w:r>
        <w:rPr>
          <w:rFonts w:ascii="Times New Roman" w:eastAsia="Times New Roman"/>
        </w:rPr>
        <w:t>A</w:t>
      </w:r>
      <w:r>
        <w:t>．经济全球化加速发展</w:t>
      </w:r>
      <w:r>
        <w:tab/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．中国已成为世界工厂</w:t>
      </w:r>
    </w:p>
    <w:p>
      <w:pPr>
        <w:pStyle w:val="2"/>
        <w:tabs>
          <w:tab w:val="left" w:pos="4290"/>
        </w:tabs>
        <w:spacing w:before="43"/>
      </w:pPr>
      <w:r>
        <w:rPr>
          <w:rFonts w:ascii="Times New Roman" w:eastAsia="Times New Roman"/>
        </w:rPr>
        <w:t>C</w:t>
      </w:r>
      <w:r>
        <w:t>．第三次工业革命完成</w:t>
      </w:r>
      <w:r>
        <w:tab/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．工业发展的日新月异</w:t>
      </w:r>
    </w:p>
    <w:p>
      <w:pPr>
        <w:pStyle w:val="2"/>
        <w:spacing w:line="278" w:lineRule="auto"/>
        <w:ind w:left="160" w:right="7213" w:firstLine="319"/>
      </w:pPr>
      <w:r>
        <w:t>二、材料阅读</w:t>
      </w:r>
    </w:p>
    <w:p>
      <w:pPr>
        <w:pStyle w:val="2"/>
        <w:spacing w:line="269" w:lineRule="exact"/>
        <w:ind w:left="16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13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41)</w:t>
      </w:r>
      <w:r>
        <w:t>阅读材料，完成下列要求。</w:t>
      </w:r>
      <w:r>
        <w:rPr>
          <w:rFonts w:ascii="Times New Roman" w:hAnsi="Times New Roman" w:eastAsia="Times New Roman"/>
        </w:rPr>
        <w:t xml:space="preserve">(25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before="42" w:line="278" w:lineRule="auto"/>
        <w:ind w:right="217"/>
        <w:rPr>
          <w:spacing w:val="-10"/>
          <w:w w:val="95"/>
        </w:rPr>
      </w:pPr>
      <w:r>
        <w:t>材料一 东京居民的身份与职业复杂，人口流动尤为频繁，朝廷非常重视京城治安。东</w:t>
      </w:r>
      <w:r>
        <w:rPr>
          <w:w w:val="95"/>
        </w:rPr>
        <w:t>京城治安区域由内向外划分为皇城、里城和外城，各有专人把守、巡检。京城治安管理</w:t>
      </w:r>
      <w:r>
        <w:rPr>
          <w:rFonts w:hint="eastAsia"/>
          <w:spacing w:val="-10"/>
          <w:w w:val="95"/>
        </w:rPr>
        <w:t>有</w:t>
      </w:r>
    </w:p>
    <w:p>
      <w:pPr>
        <w:pStyle w:val="2"/>
        <w:spacing w:before="43" w:line="278" w:lineRule="auto"/>
        <w:ind w:right="217"/>
        <w:jc w:val="both"/>
      </w:pPr>
      <w:r>
        <w:rPr>
          <w:spacing w:val="-10"/>
          <w:w w:val="95"/>
        </w:rPr>
        <w:t>行政系统、厢坊系统、军训系统和巡检系统。宋朝先后推出《窃盗律》</w:t>
      </w:r>
      <w:r>
        <w:rPr>
          <w:spacing w:val="-21"/>
          <w:w w:val="95"/>
        </w:rPr>
        <w:t xml:space="preserve">、《宋刑统》及   </w:t>
      </w:r>
      <w:r>
        <w:rPr>
          <w:spacing w:val="-17"/>
          <w:w w:val="95"/>
        </w:rPr>
        <w:t xml:space="preserve">很多临时性法规。在审理刑狱中，一批开封知府能公允断案。仁宗嘉佑年间，包拯任开  </w:t>
      </w:r>
      <w:r>
        <w:rPr>
          <w:spacing w:val="-17"/>
        </w:rPr>
        <w:t>封知府，严于执法，疾恶如仇，同时对东京囚犯用刑慎重，甚至宽恕赦免。</w:t>
      </w:r>
    </w:p>
    <w:p>
      <w:pPr>
        <w:pStyle w:val="2"/>
        <w:spacing w:line="278" w:lineRule="auto"/>
        <w:ind w:right="217" w:firstLine="4106"/>
        <w:jc w:val="both"/>
      </w:pPr>
      <w:r>
        <w:rPr>
          <w:rFonts w:ascii="Times New Roman" w:hAnsi="Times New Roman" w:eastAsia="Times New Roman"/>
        </w:rPr>
        <w:t>——</w:t>
      </w:r>
      <w:r>
        <w:t>摘编自杨瑞军《北宋东京治安研究》</w:t>
      </w:r>
      <w:r>
        <w:rPr>
          <w:spacing w:val="2"/>
        </w:rPr>
        <w:t xml:space="preserve">材料二 </w:t>
      </w:r>
      <w:r>
        <w:t>20</w:t>
      </w:r>
      <w:r>
        <w:rPr>
          <w:spacing w:val="-25"/>
        </w:rPr>
        <w:t xml:space="preserve"> 世纪 </w:t>
      </w:r>
      <w:r>
        <w:t>20</w:t>
      </w:r>
      <w:r>
        <w:rPr>
          <w:spacing w:val="-6"/>
        </w:rPr>
        <w:t xml:space="preserve"> 年代，广州治安混乱，市民深受其害。随着军人犯罪案件增多，孙</w:t>
      </w:r>
      <w:r>
        <w:rPr>
          <w:spacing w:val="-1"/>
        </w:rPr>
        <w:t>中山领导的革命政府制定了防范和整治措施。</w:t>
      </w:r>
      <w:r>
        <w:t>1924</w:t>
      </w:r>
      <w:r>
        <w:rPr>
          <w:spacing w:val="-6"/>
        </w:rPr>
        <w:t xml:space="preserve"> 年夏，国民党广州特别党部组办的</w:t>
      </w:r>
      <w:r>
        <w:rPr>
          <w:spacing w:val="-11"/>
        </w:rPr>
        <w:t>暑假工人讲习学校刊登广告, 讲授“主权宪法、公民常识”等内容。广州市公安局建立</w:t>
      </w:r>
      <w:r>
        <w:rPr>
          <w:spacing w:val="-13"/>
        </w:rPr>
        <w:t xml:space="preserve">报警电话，如遇突发事件，巡察长官可用电话迅速报告本部。广州卫戍司令部 </w:t>
      </w:r>
      <w:r>
        <w:t>1925</w:t>
      </w:r>
      <w:r>
        <w:rPr>
          <w:spacing w:val="-30"/>
        </w:rPr>
        <w:t xml:space="preserve"> 年</w:t>
      </w:r>
    </w:p>
    <w:p>
      <w:pPr>
        <w:pStyle w:val="2"/>
        <w:spacing w:line="278" w:lineRule="auto"/>
        <w:ind w:right="217"/>
        <w:jc w:val="both"/>
      </w:pPr>
      <w:r>
        <w:t>10</w:t>
      </w:r>
      <w:r>
        <w:rPr>
          <w:spacing w:val="-33"/>
        </w:rPr>
        <w:t xml:space="preserve"> 月 </w:t>
      </w:r>
      <w:r>
        <w:t>27</w:t>
      </w:r>
      <w:r>
        <w:rPr>
          <w:spacing w:val="-12"/>
        </w:rPr>
        <w:t xml:space="preserve"> 日成立武装汽车巡查队，出巡市面维持治安。《两广惩办盗匪(暂行)》修正条</w:t>
      </w:r>
      <w:r>
        <w:rPr>
          <w:spacing w:val="-15"/>
          <w:w w:val="95"/>
        </w:rPr>
        <w:t xml:space="preserve">例第三条对判处死刑的行为增加到十九项。军警巡逻如发现抢劫，可当场枪决抢匪。广   州新市制确立后，出现了缉捕盗匪、打击犯罪的专职警察。经当局整治，广州治安状况  </w:t>
      </w:r>
      <w:r>
        <w:rPr>
          <w:spacing w:val="-15"/>
        </w:rPr>
        <w:t>明显好转。</w:t>
      </w:r>
    </w:p>
    <w:p>
      <w:pPr>
        <w:pStyle w:val="2"/>
        <w:spacing w:line="278" w:lineRule="auto"/>
        <w:ind w:right="217" w:firstLine="2006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95"/>
        </w:rPr>
        <w:t>——</w:t>
      </w:r>
      <w:r>
        <w:rPr>
          <w:w w:val="95"/>
        </w:rPr>
        <w:t xml:space="preserve">摘编自雷绍宇《近代广州城市治安管理的特点及问题分析》 </w:t>
      </w:r>
      <w:r>
        <w:rPr>
          <w:rFonts w:ascii="Times New Roman" w:hAnsi="Times New Roman" w:eastAsia="Times New Roman"/>
        </w:rPr>
        <w:t>(1)</w:t>
      </w:r>
      <w:r>
        <w:t>根据材料一，概括北宋东京治安管理的特点，并结合所学知识分析影响东京治安管理的因素。</w:t>
      </w:r>
      <w:r>
        <w:rPr>
          <w:rFonts w:ascii="Times New Roman" w:hAnsi="Times New Roman" w:eastAsia="Times New Roman"/>
        </w:rPr>
        <w:t xml:space="preserve">(14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line="278" w:lineRule="auto"/>
        <w:ind w:right="217"/>
        <w:rPr>
          <w:rFonts w:ascii="Times New Roman" w:eastAsia="Times New Roman"/>
        </w:rPr>
      </w:pPr>
      <w:r>
        <w:rPr>
          <w:rFonts w:ascii="Times New Roman" w:eastAsia="Times New Roman"/>
        </w:rPr>
        <w:t>(2)</w:t>
      </w:r>
      <w:r>
        <w:t>根据材料一二，概括近代广州治安管理的新变化，并谈谈你对当前城市治安管理的认识。</w:t>
      </w:r>
      <w:r>
        <w:rPr>
          <w:rFonts w:ascii="Times New Roman" w:eastAsia="Times New Roman"/>
        </w:rPr>
        <w:t xml:space="preserve">(11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2"/>
        <w:spacing w:line="268" w:lineRule="exact"/>
        <w:ind w:left="16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14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42)</w:t>
      </w:r>
      <w:r>
        <w:t>阅读材料，完成下列要求。</w:t>
      </w:r>
      <w:r>
        <w:rPr>
          <w:rFonts w:ascii="Times New Roman" w:hAnsi="Times New Roman" w:eastAsia="Times New Roman"/>
        </w:rPr>
        <w:t xml:space="preserve">(12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before="43" w:after="21"/>
        <w:jc w:val="both"/>
      </w:pPr>
      <w:r>
        <w:t>材料 下表为《共产党宣言》在近代中国传播或出版情况。</w:t>
      </w:r>
    </w:p>
    <w:tbl>
      <w:tblPr>
        <w:tblStyle w:val="7"/>
        <w:tblW w:w="0" w:type="auto"/>
        <w:tblInd w:w="31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1787"/>
        <w:gridCol w:w="1964"/>
        <w:gridCol w:w="330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21" w:right="107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7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42" w:right="119"/>
              <w:rPr>
                <w:sz w:val="21"/>
              </w:rPr>
            </w:pPr>
            <w:r>
              <w:rPr>
                <w:sz w:val="21"/>
              </w:rPr>
              <w:t>人物</w:t>
            </w:r>
          </w:p>
        </w:tc>
        <w:tc>
          <w:tcPr>
            <w:tcW w:w="196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29" w:right="105"/>
              <w:rPr>
                <w:sz w:val="21"/>
              </w:rPr>
            </w:pPr>
            <w:r>
              <w:rPr>
                <w:sz w:val="21"/>
              </w:rPr>
              <w:t>报纸刊物或出版社</w:t>
            </w:r>
          </w:p>
        </w:tc>
        <w:tc>
          <w:tcPr>
            <w:tcW w:w="3303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ind w:left="924"/>
              <w:jc w:val="left"/>
              <w:rPr>
                <w:sz w:val="21"/>
              </w:rPr>
            </w:pPr>
            <w:r>
              <w:rPr>
                <w:sz w:val="21"/>
              </w:rPr>
              <w:t>内容或发行情况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1899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42" w:right="119"/>
              <w:rPr>
                <w:sz w:val="21"/>
              </w:rPr>
            </w:pPr>
            <w:r>
              <w:rPr>
                <w:sz w:val="21"/>
              </w:rPr>
              <w:t>传教士李提摩</w:t>
            </w:r>
          </w:p>
          <w:p>
            <w:pPr>
              <w:pStyle w:val="9"/>
              <w:spacing w:before="43"/>
              <w:ind w:left="145" w:right="119"/>
              <w:rPr>
                <w:sz w:val="21"/>
              </w:rPr>
            </w:pPr>
            <w:r>
              <w:rPr>
                <w:sz w:val="21"/>
              </w:rPr>
              <w:t>太、蔡尔康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9" w:right="103"/>
              <w:rPr>
                <w:sz w:val="21"/>
              </w:rPr>
            </w:pPr>
            <w:r>
              <w:rPr>
                <w:sz w:val="21"/>
              </w:rPr>
              <w:t>《万国公报》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176"/>
              <w:jc w:val="left"/>
              <w:rPr>
                <w:sz w:val="21"/>
              </w:rPr>
            </w:pPr>
            <w:r>
              <w:rPr>
                <w:sz w:val="21"/>
              </w:rPr>
              <w:t>引用宣言一段话。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1905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47" w:right="119"/>
              <w:rPr>
                <w:sz w:val="21"/>
              </w:rPr>
            </w:pPr>
            <w:r>
              <w:rPr>
                <w:sz w:val="21"/>
              </w:rPr>
              <w:t>宋教仁、廖仲恺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29" w:right="105"/>
              <w:rPr>
                <w:sz w:val="21"/>
              </w:rPr>
            </w:pPr>
            <w:r>
              <w:rPr>
                <w:sz w:val="21"/>
              </w:rPr>
              <w:t>《民报》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22"/>
              <w:jc w:val="left"/>
              <w:rPr>
                <w:sz w:val="21"/>
              </w:rPr>
            </w:pPr>
            <w:r>
              <w:rPr>
                <w:sz w:val="21"/>
              </w:rPr>
              <w:t>部分译介宣言。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1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1912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1"/>
              <w:ind w:left="145" w:right="119"/>
              <w:rPr>
                <w:sz w:val="21"/>
              </w:rPr>
            </w:pPr>
            <w:r>
              <w:rPr>
                <w:sz w:val="21"/>
              </w:rPr>
              <w:t>同盟会会员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1"/>
              <w:ind w:left="129" w:right="105"/>
              <w:rPr>
                <w:sz w:val="21"/>
              </w:rPr>
            </w:pPr>
            <w:r>
              <w:rPr>
                <w:sz w:val="21"/>
              </w:rPr>
              <w:t>《民生日报》连载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21"/>
              <w:jc w:val="left"/>
              <w:rPr>
                <w:sz w:val="21"/>
              </w:rPr>
            </w:pPr>
            <w:r>
              <w:rPr>
                <w:sz w:val="21"/>
              </w:rPr>
              <w:t>全译宣言的第一部分。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7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1919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7"/>
              <w:ind w:left="147" w:right="119"/>
              <w:rPr>
                <w:sz w:val="21"/>
              </w:rPr>
            </w:pPr>
            <w:r>
              <w:rPr>
                <w:sz w:val="21"/>
              </w:rPr>
              <w:t>李大钊、陈独秀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1"/>
              <w:ind w:left="129" w:right="105"/>
              <w:rPr>
                <w:sz w:val="21"/>
              </w:rPr>
            </w:pPr>
            <w:r>
              <w:rPr>
                <w:sz w:val="21"/>
              </w:rPr>
              <w:t>《每周评论》名著</w:t>
            </w:r>
          </w:p>
          <w:p>
            <w:pPr>
              <w:pStyle w:val="9"/>
              <w:spacing w:before="43"/>
              <w:ind w:left="129" w:right="103"/>
              <w:rPr>
                <w:sz w:val="21"/>
              </w:rPr>
            </w:pPr>
            <w:r>
              <w:rPr>
                <w:sz w:val="21"/>
              </w:rPr>
              <w:t>专栏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177"/>
              <w:jc w:val="left"/>
              <w:rPr>
                <w:sz w:val="21"/>
              </w:rPr>
            </w:pPr>
            <w:r>
              <w:rPr>
                <w:sz w:val="21"/>
              </w:rPr>
              <w:t>用白话文摘译宣言片段。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1919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47" w:right="119"/>
              <w:rPr>
                <w:sz w:val="21"/>
              </w:rPr>
            </w:pPr>
            <w:r>
              <w:rPr>
                <w:sz w:val="21"/>
              </w:rPr>
              <w:t>李大钊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9" w:right="101"/>
              <w:rPr>
                <w:sz w:val="21"/>
              </w:rPr>
            </w:pPr>
            <w:r>
              <w:rPr>
                <w:sz w:val="21"/>
              </w:rPr>
              <w:t>《新青年》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21"/>
              <w:jc w:val="left"/>
              <w:rPr>
                <w:sz w:val="21"/>
              </w:rPr>
            </w:pPr>
            <w:r>
              <w:rPr>
                <w:sz w:val="21"/>
              </w:rPr>
              <w:t>系统介绍马克思主义，摘译宣言</w:t>
            </w:r>
          </w:p>
          <w:p>
            <w:pPr>
              <w:pStyle w:val="9"/>
              <w:spacing w:before="42"/>
              <w:jc w:val="left"/>
              <w:rPr>
                <w:sz w:val="21"/>
              </w:rPr>
            </w:pPr>
            <w:r>
              <w:rPr>
                <w:sz w:val="21"/>
              </w:rPr>
              <w:t>中重要论述。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1919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47" w:right="119"/>
              <w:rPr>
                <w:sz w:val="21"/>
              </w:rPr>
            </w:pPr>
            <w:r>
              <w:rPr>
                <w:sz w:val="21"/>
              </w:rPr>
              <w:t>北大学生李泽彰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9" w:right="105"/>
              <w:rPr>
                <w:sz w:val="21"/>
              </w:rPr>
            </w:pPr>
            <w:r>
              <w:rPr>
                <w:sz w:val="21"/>
              </w:rPr>
              <w:t>《国民》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jc w:val="left"/>
              <w:rPr>
                <w:sz w:val="21"/>
              </w:rPr>
            </w:pPr>
            <w:r>
              <w:rPr>
                <w:sz w:val="21"/>
              </w:rPr>
              <w:t>刊载宣言第一章，其余部分因故</w:t>
            </w:r>
          </w:p>
          <w:p>
            <w:pPr>
              <w:pStyle w:val="9"/>
              <w:spacing w:before="43"/>
              <w:jc w:val="left"/>
              <w:rPr>
                <w:sz w:val="21"/>
              </w:rPr>
            </w:pPr>
            <w:r>
              <w:rPr>
                <w:sz w:val="21"/>
              </w:rPr>
              <w:t>未发。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1920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6"/>
              <w:ind w:left="147" w:right="119"/>
              <w:rPr>
                <w:sz w:val="21"/>
              </w:rPr>
            </w:pPr>
            <w:r>
              <w:rPr>
                <w:sz w:val="21"/>
              </w:rPr>
              <w:t>陈望道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129" w:right="103"/>
              <w:rPr>
                <w:sz w:val="21"/>
              </w:rPr>
            </w:pPr>
            <w:r>
              <w:rPr>
                <w:sz w:val="21"/>
              </w:rPr>
              <w:t>上海社会主义研</w:t>
            </w:r>
          </w:p>
          <w:p>
            <w:pPr>
              <w:pStyle w:val="9"/>
              <w:spacing w:before="43"/>
              <w:ind w:left="129" w:right="103"/>
              <w:rPr>
                <w:sz w:val="21"/>
              </w:rPr>
            </w:pPr>
            <w:r>
              <w:rPr>
                <w:sz w:val="21"/>
              </w:rPr>
              <w:t>究社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jc w:val="left"/>
              <w:rPr>
                <w:sz w:val="21"/>
              </w:rPr>
            </w:pPr>
            <w:r>
              <w:rPr>
                <w:sz w:val="21"/>
              </w:rPr>
              <w:t xml:space="preserve">全文翻译宣言，至 </w:t>
            </w:r>
            <w:r>
              <w:rPr>
                <w:rFonts w:ascii="Times New Roman" w:eastAsia="Times New Roman"/>
                <w:sz w:val="21"/>
              </w:rPr>
              <w:t xml:space="preserve">1926 </w:t>
            </w:r>
            <w:r>
              <w:rPr>
                <w:sz w:val="21"/>
              </w:rPr>
              <w:t>年重印达</w:t>
            </w:r>
          </w:p>
          <w:p>
            <w:pPr>
              <w:pStyle w:val="9"/>
              <w:spacing w:before="43"/>
              <w:jc w:val="left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17 </w:t>
            </w:r>
            <w:r>
              <w:rPr>
                <w:sz w:val="21"/>
              </w:rPr>
              <w:t>版，三易书名，四改译者。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178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1930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42" w:right="119"/>
              <w:rPr>
                <w:sz w:val="21"/>
              </w:rPr>
            </w:pPr>
            <w:r>
              <w:rPr>
                <w:sz w:val="21"/>
              </w:rPr>
              <w:t>中国共产党员</w:t>
            </w:r>
          </w:p>
          <w:p>
            <w:pPr>
              <w:pStyle w:val="9"/>
              <w:spacing w:before="43"/>
              <w:ind w:left="142" w:right="119"/>
              <w:rPr>
                <w:sz w:val="21"/>
              </w:rPr>
            </w:pPr>
            <w:r>
              <w:rPr>
                <w:sz w:val="21"/>
              </w:rPr>
              <w:t>华岗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22"/>
              <w:ind w:left="129" w:right="103"/>
              <w:rPr>
                <w:sz w:val="21"/>
              </w:rPr>
            </w:pPr>
            <w:r>
              <w:rPr>
                <w:sz w:val="21"/>
              </w:rPr>
              <w:t>上海中外社会科</w:t>
            </w:r>
          </w:p>
          <w:p>
            <w:pPr>
              <w:pStyle w:val="9"/>
              <w:spacing w:before="43"/>
              <w:ind w:left="129" w:right="105"/>
              <w:rPr>
                <w:sz w:val="21"/>
              </w:rPr>
            </w:pPr>
            <w:r>
              <w:rPr>
                <w:sz w:val="21"/>
              </w:rPr>
              <w:t>学研究社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178"/>
              <w:jc w:val="left"/>
              <w:rPr>
                <w:sz w:val="21"/>
              </w:rPr>
            </w:pPr>
            <w:r>
              <w:rPr>
                <w:sz w:val="21"/>
              </w:rPr>
              <w:t>全文翻译、英汉对照形式。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9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  <w:rPr>
                <w:sz w:val="26"/>
              </w:rPr>
            </w:pPr>
          </w:p>
          <w:p>
            <w:pPr>
              <w:pStyle w:val="9"/>
              <w:spacing w:before="0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1938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  <w:rPr>
                <w:sz w:val="26"/>
              </w:rPr>
            </w:pPr>
          </w:p>
          <w:p>
            <w:pPr>
              <w:pStyle w:val="9"/>
              <w:spacing w:before="0"/>
              <w:ind w:left="142" w:right="119"/>
              <w:rPr>
                <w:sz w:val="21"/>
              </w:rPr>
            </w:pPr>
            <w:r>
              <w:rPr>
                <w:sz w:val="21"/>
              </w:rPr>
              <w:t>成仿吾、徐冰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  <w:rPr>
                <w:sz w:val="26"/>
              </w:rPr>
            </w:pPr>
          </w:p>
          <w:p>
            <w:pPr>
              <w:pStyle w:val="9"/>
              <w:spacing w:before="0"/>
              <w:ind w:left="129" w:right="101"/>
              <w:rPr>
                <w:sz w:val="21"/>
              </w:rPr>
            </w:pPr>
            <w:r>
              <w:rPr>
                <w:sz w:val="21"/>
              </w:rPr>
              <w:t>延安解放社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9"/>
              <w:spacing w:before="21" w:line="278" w:lineRule="auto"/>
              <w:ind w:right="225"/>
              <w:jc w:val="left"/>
              <w:rPr>
                <w:sz w:val="21"/>
              </w:rPr>
            </w:pPr>
            <w:r>
              <w:rPr>
                <w:sz w:val="21"/>
              </w:rPr>
              <w:t>解放区第一个全译本，以德文版基础翻译。后又在武汉、上海、</w:t>
            </w:r>
          </w:p>
          <w:p>
            <w:pPr>
              <w:pStyle w:val="9"/>
              <w:spacing w:before="0" w:line="269" w:lineRule="exact"/>
              <w:jc w:val="left"/>
              <w:rPr>
                <w:sz w:val="21"/>
              </w:rPr>
            </w:pPr>
            <w:r>
              <w:rPr>
                <w:sz w:val="21"/>
              </w:rPr>
              <w:t>香港出版。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974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</w:pPr>
          </w:p>
          <w:p>
            <w:pPr>
              <w:pStyle w:val="9"/>
              <w:spacing w:before="2"/>
              <w:ind w:left="0"/>
              <w:jc w:val="left"/>
              <w:rPr>
                <w:sz w:val="16"/>
              </w:rPr>
            </w:pPr>
          </w:p>
          <w:p>
            <w:pPr>
              <w:pStyle w:val="9"/>
              <w:spacing w:before="0"/>
              <w:ind w:left="124" w:righ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1943 </w:t>
            </w:r>
            <w:r>
              <w:rPr>
                <w:sz w:val="21"/>
              </w:rPr>
              <w:t>年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  <w:rPr>
                <w:sz w:val="20"/>
              </w:rPr>
            </w:pPr>
          </w:p>
          <w:p>
            <w:pPr>
              <w:pStyle w:val="9"/>
              <w:spacing w:before="2"/>
              <w:ind w:left="0"/>
              <w:jc w:val="left"/>
              <w:rPr>
                <w:sz w:val="18"/>
              </w:rPr>
            </w:pPr>
          </w:p>
          <w:p>
            <w:pPr>
              <w:pStyle w:val="9"/>
              <w:spacing w:before="0"/>
              <w:ind w:left="142" w:right="119"/>
              <w:rPr>
                <w:sz w:val="21"/>
              </w:rPr>
            </w:pPr>
            <w:r>
              <w:rPr>
                <w:sz w:val="21"/>
              </w:rPr>
              <w:t>博古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before="0"/>
              <w:ind w:left="0"/>
              <w:jc w:val="left"/>
              <w:rPr>
                <w:sz w:val="20"/>
              </w:rPr>
            </w:pPr>
          </w:p>
          <w:p>
            <w:pPr>
              <w:pStyle w:val="9"/>
              <w:spacing w:before="2"/>
              <w:ind w:left="0"/>
              <w:jc w:val="left"/>
              <w:rPr>
                <w:sz w:val="18"/>
              </w:rPr>
            </w:pPr>
          </w:p>
          <w:p>
            <w:pPr>
              <w:pStyle w:val="9"/>
              <w:spacing w:before="0"/>
              <w:ind w:left="129" w:right="101"/>
              <w:rPr>
                <w:sz w:val="21"/>
              </w:rPr>
            </w:pPr>
            <w:r>
              <w:rPr>
                <w:sz w:val="21"/>
              </w:rPr>
              <w:t>延安解放社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9"/>
              <w:spacing w:before="21" w:line="278" w:lineRule="auto"/>
              <w:ind w:right="78"/>
              <w:jc w:val="both"/>
              <w:rPr>
                <w:sz w:val="21"/>
              </w:rPr>
            </w:pPr>
            <w:r>
              <w:rPr>
                <w:spacing w:val="-6"/>
                <w:sz w:val="21"/>
              </w:rPr>
              <w:t>在俄文版的基础上对成仿吾、徐冰</w:t>
            </w:r>
            <w:r>
              <w:rPr>
                <w:spacing w:val="-9"/>
                <w:sz w:val="21"/>
              </w:rPr>
              <w:t>版本进行校译。被列为中央高级干</w:t>
            </w:r>
            <w:r>
              <w:rPr>
                <w:sz w:val="21"/>
              </w:rPr>
              <w:t>部必读书。翻印本达几十种，发</w:t>
            </w:r>
          </w:p>
          <w:p>
            <w:pPr>
              <w:pStyle w:val="9"/>
              <w:spacing w:before="0" w:line="269" w:lineRule="exact"/>
              <w:jc w:val="left"/>
              <w:rPr>
                <w:sz w:val="21"/>
              </w:rPr>
            </w:pPr>
            <w:r>
              <w:rPr>
                <w:sz w:val="21"/>
              </w:rPr>
              <w:t>行量几百万。</w:t>
            </w:r>
          </w:p>
        </w:tc>
      </w:tr>
    </w:tbl>
    <w:p>
      <w:pPr>
        <w:pStyle w:val="2"/>
        <w:spacing w:before="21" w:line="278" w:lineRule="auto"/>
        <w:ind w:right="219" w:firstLine="324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95"/>
        </w:rPr>
        <w:t>——</w:t>
      </w:r>
      <w:r>
        <w:rPr>
          <w:w w:val="95"/>
        </w:rPr>
        <w:t>摘编自张亮、乔茂林《</w:t>
      </w:r>
      <w:r>
        <w:rPr>
          <w:rFonts w:ascii="Times New Roman" w:hAnsi="Times New Roman" w:eastAsia="Times New Roman"/>
          <w:w w:val="95"/>
        </w:rPr>
        <w:t>&lt;</w:t>
      </w:r>
      <w:r>
        <w:rPr>
          <w:w w:val="95"/>
        </w:rPr>
        <w:t>共产党宣言</w:t>
      </w:r>
      <w:r>
        <w:rPr>
          <w:rFonts w:ascii="Times New Roman" w:hAnsi="Times New Roman" w:eastAsia="Times New Roman"/>
          <w:w w:val="95"/>
        </w:rPr>
        <w:t>&gt;</w:t>
      </w:r>
      <w:r>
        <w:rPr>
          <w:w w:val="95"/>
        </w:rPr>
        <w:t xml:space="preserve">传播史》 </w:t>
      </w:r>
      <w:r>
        <w:t>从材料中提取两条或两条以上信息，拟定一个论题，并就所拟论题进行简要阐述。</w:t>
      </w:r>
      <w:r>
        <w:rPr>
          <w:rFonts w:ascii="Times New Roman" w:hAnsi="Times New Roman" w:eastAsia="Times New Roman"/>
        </w:rPr>
        <w:t>(</w:t>
      </w:r>
      <w:r>
        <w:t>要求：明确写出所拟论题，阐述须有史实依据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line="269" w:lineRule="exact"/>
        <w:ind w:left="16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15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45)</w:t>
      </w:r>
      <w:r>
        <w:t xml:space="preserve">【历史——选修 </w:t>
      </w:r>
      <w:r>
        <w:rPr>
          <w:rFonts w:ascii="Times New Roman" w:hAnsi="Times New Roman" w:eastAsia="Times New Roman"/>
        </w:rPr>
        <w:t>1</w:t>
      </w:r>
      <w:r>
        <w:t>：历史上重大改革回眸】</w:t>
      </w:r>
      <w:r>
        <w:rPr>
          <w:rFonts w:ascii="Times New Roman" w:hAnsi="Times New Roman" w:eastAsia="Times New Roman"/>
        </w:rPr>
        <w:t xml:space="preserve">(15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before="42" w:line="278" w:lineRule="auto"/>
        <w:ind w:right="114"/>
      </w:pPr>
      <w:r>
        <w:rPr>
          <w:spacing w:val="-1"/>
        </w:rPr>
        <w:t>材料 漕运是通过水路把物资送达京师或其他战略重地的运输，在国民经济发展中占有</w:t>
      </w:r>
      <w:r>
        <w:rPr>
          <w:spacing w:val="-4"/>
        </w:rPr>
        <w:t>重要地位。长安地处关中，粮食不足需要南粮北调，而安史之乱又使得“漕运路绝”。</w:t>
      </w:r>
      <w:r>
        <w:rPr>
          <w:spacing w:val="-10"/>
        </w:rPr>
        <w:t>德宗时，刘晏进行漕运改革，把整个水运道划分为南水(长江、运河、淮河)、汴河、黄</w:t>
      </w:r>
      <w:r>
        <w:rPr>
          <w:spacing w:val="-11"/>
        </w:rPr>
        <w:t>河、渭水四段，交接处筑仓，并把三门峡一段陆运也改为水运，从而实现南方粮食经达</w:t>
      </w:r>
      <w:r>
        <w:rPr>
          <w:spacing w:val="-13"/>
        </w:rPr>
        <w:t>长安的全程水运。为减少装卸过程中损耗，刘晏改以往散装为袋装，即使翻船落水也可</w:t>
      </w:r>
      <w:r>
        <w:rPr>
          <w:spacing w:val="-16"/>
          <w:w w:val="95"/>
        </w:rPr>
        <w:t xml:space="preserve">打捞，保证物资从扬州安整运抵长安。自秦汉以来，漕工都是无偿服役，刘晏吸取教训，   </w:t>
      </w:r>
      <w:r>
        <w:rPr>
          <w:spacing w:val="-19"/>
        </w:rPr>
        <w:t>使用国家专卖食盐所得的钱雇佣漕工，使得漕运的劳动力得到保证。经过改革，关中地区粮食得到及时足量供给。</w:t>
      </w:r>
    </w:p>
    <w:p>
      <w:pPr>
        <w:pStyle w:val="2"/>
        <w:spacing w:line="278" w:lineRule="auto"/>
        <w:ind w:right="219" w:firstLine="5088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95"/>
        </w:rPr>
        <w:t>——</w:t>
      </w:r>
      <w:r>
        <w:rPr>
          <w:w w:val="95"/>
        </w:rPr>
        <w:t>摘编自《新唐书</w:t>
      </w:r>
      <w:r>
        <w:rPr>
          <w:rFonts w:ascii="Times New Roman" w:hAnsi="Times New Roman" w:eastAsia="Times New Roman"/>
          <w:w w:val="95"/>
        </w:rPr>
        <w:t>·</w:t>
      </w:r>
      <w:r>
        <w:rPr>
          <w:w w:val="95"/>
        </w:rPr>
        <w:t>刘晏传》</w:t>
      </w:r>
      <w:r>
        <w:rPr>
          <w:rFonts w:ascii="Times New Roman" w:hAnsi="Times New Roman" w:eastAsia="Times New Roman"/>
        </w:rPr>
        <w:t>(1)</w:t>
      </w:r>
      <w:r>
        <w:t>根据材料并结合所学知识，指出刘晏漕运改革的背景。</w:t>
      </w:r>
      <w:r>
        <w:rPr>
          <w:rFonts w:ascii="Times New Roman" w:hAnsi="Times New Roman" w:eastAsia="Times New Roman"/>
        </w:rPr>
        <w:t xml:space="preserve">(6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line="269" w:lineRule="exact"/>
        <w:rPr>
          <w:rFonts w:ascii="Times New Roman" w:eastAsia="Times New Roman"/>
        </w:rPr>
      </w:pPr>
      <w:r>
        <w:rPr>
          <w:rFonts w:ascii="Times New Roman" w:eastAsia="Times New Roman"/>
        </w:rPr>
        <w:t>(2)</w:t>
      </w:r>
      <w:r>
        <w:t>根据材料并结合所学知识，简要分析刘晏漕运改革的意义。</w:t>
      </w:r>
      <w:r>
        <w:rPr>
          <w:rFonts w:ascii="Times New Roman" w:eastAsia="Times New Roman"/>
        </w:rPr>
        <w:t xml:space="preserve">(9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2"/>
        <w:spacing w:line="269" w:lineRule="exact"/>
        <w:ind w:left="16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16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46)</w:t>
      </w:r>
      <w:r>
        <w:t xml:space="preserve">【历史——选修 </w:t>
      </w:r>
      <w:r>
        <w:rPr>
          <w:rFonts w:ascii="Times New Roman" w:hAnsi="Times New Roman" w:eastAsia="Times New Roman"/>
        </w:rPr>
        <w:t>3</w:t>
      </w:r>
      <w:r>
        <w:t>：</w:t>
      </w:r>
      <w:r>
        <w:rPr>
          <w:rFonts w:ascii="Times New Roman" w:hAnsi="Times New Roman" w:eastAsia="Times New Roman"/>
        </w:rPr>
        <w:t xml:space="preserve">20 </w:t>
      </w:r>
      <w:r>
        <w:t>世纪的战争与和平】</w:t>
      </w:r>
      <w:r>
        <w:rPr>
          <w:rFonts w:ascii="Times New Roman" w:hAnsi="Times New Roman" w:eastAsia="Times New Roman"/>
        </w:rPr>
        <w:t xml:space="preserve">(15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before="43" w:line="278" w:lineRule="auto"/>
        <w:ind w:right="111"/>
      </w:pPr>
      <w:r>
        <w:rPr>
          <w:spacing w:val="-2"/>
        </w:rPr>
        <w:t xml:space="preserve">材料 </w:t>
      </w:r>
      <w:r>
        <w:rPr>
          <w:rFonts w:ascii="Times New Roman" w:hAnsi="Times New Roman" w:eastAsia="Times New Roman"/>
        </w:rPr>
        <w:t>1</w:t>
      </w:r>
      <w:r>
        <w:t>915</w:t>
      </w:r>
      <w:r>
        <w:rPr>
          <w:spacing w:val="-10"/>
        </w:rPr>
        <w:t xml:space="preserve"> 年，中国拟派遣劳工，以代替士兵参加欧战。这既是权宜之计，也是出于战</w:t>
      </w:r>
      <w:r>
        <w:rPr>
          <w:spacing w:val="-11"/>
        </w:rPr>
        <w:t xml:space="preserve">略考虑。同年夏天，法国政府意识到它的人力资源可能很快就将耗尽，因此立刻接受中国提议，于 </w:t>
      </w:r>
      <w:r>
        <w:t>1915</w:t>
      </w:r>
      <w:r>
        <w:rPr>
          <w:spacing w:val="-7"/>
        </w:rPr>
        <w:t xml:space="preserve"> 年底开始招募华工。</w:t>
      </w:r>
      <w:r>
        <w:t>1916</w:t>
      </w:r>
      <w:r>
        <w:rPr>
          <w:spacing w:val="-6"/>
        </w:rPr>
        <w:t xml:space="preserve"> 年，丘吉尔指出英国应该雇佣华工，他说： </w:t>
      </w:r>
      <w:r>
        <w:rPr>
          <w:spacing w:val="-23"/>
          <w:w w:val="95"/>
        </w:rPr>
        <w:t xml:space="preserve">“我在‘中国人’这个词面前是不会退缩的，现在是我们最不应该顾及人们偏见的时候”。   </w:t>
      </w:r>
      <w:r>
        <w:rPr>
          <w:spacing w:val="-9"/>
        </w:rPr>
        <w:t>欧战期间，</w:t>
      </w:r>
      <w:r>
        <w:t>14</w:t>
      </w:r>
      <w:r>
        <w:rPr>
          <w:spacing w:val="-6"/>
        </w:rPr>
        <w:t xml:space="preserve"> 万名华工前往欧洲。通过检视华工的工作和经历，我们可能对东西文明</w:t>
      </w:r>
      <w:r>
        <w:rPr>
          <w:spacing w:val="-1"/>
        </w:rPr>
        <w:t>间的差异和融合取得新认识。</w:t>
      </w:r>
      <w:r>
        <w:t>1919</w:t>
      </w:r>
      <w:r>
        <w:rPr>
          <w:spacing w:val="-33"/>
        </w:rPr>
        <w:t xml:space="preserve"> 年 </w:t>
      </w:r>
      <w:r>
        <w:t>9</w:t>
      </w:r>
      <w:r>
        <w:rPr>
          <w:spacing w:val="-6"/>
        </w:rPr>
        <w:t xml:space="preserve"> 月，从法国归来的华工在上海组织他们自己的</w:t>
      </w:r>
      <w:r>
        <w:rPr>
          <w:spacing w:val="-10"/>
        </w:rPr>
        <w:t>工会，定期开会。华工奔赴欧洲为大战所作出的牺牲，帮助中国在战后和平会议取得一席之地。</w:t>
      </w:r>
    </w:p>
    <w:p>
      <w:pPr>
        <w:pStyle w:val="2"/>
        <w:spacing w:line="278" w:lineRule="auto"/>
        <w:ind w:right="217" w:firstLine="2846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——</w:t>
      </w:r>
      <w:r>
        <w:t>摘编自徐国琦《第一次世界大战与中国之大转变》</w:t>
      </w:r>
      <w:r>
        <w:rPr>
          <w:rFonts w:ascii="Times New Roman" w:hAnsi="Times New Roman" w:eastAsia="Times New Roman"/>
        </w:rPr>
        <w:t>(1)</w:t>
      </w:r>
      <w:r>
        <w:rPr>
          <w:spacing w:val="-8"/>
        </w:rPr>
        <w:t xml:space="preserve">根据材料并结合所学知识，指出中国政府在 </w:t>
      </w:r>
      <w:r>
        <w:rPr>
          <w:rFonts w:ascii="Times New Roman" w:hAnsi="Times New Roman" w:eastAsia="Times New Roman"/>
        </w:rPr>
        <w:t xml:space="preserve">20 </w:t>
      </w:r>
      <w:r>
        <w:rPr>
          <w:spacing w:val="-4"/>
        </w:rPr>
        <w:t>世纪初向欧洲派遣劳工的背景。</w:t>
      </w:r>
      <w:r>
        <w:rPr>
          <w:rFonts w:ascii="Times New Roman" w:hAnsi="Times New Roman" w:eastAsia="Times New Roman"/>
        </w:rPr>
        <w:t xml:space="preserve">(6 </w:t>
      </w:r>
      <w:r>
        <w:t>分</w:t>
      </w:r>
      <w:r>
        <w:rPr>
          <w:rFonts w:ascii="Times New Roman" w:hAnsi="Times New Roman" w:eastAsia="Times New Roman"/>
        </w:rPr>
        <w:t>) (2)</w:t>
      </w:r>
      <w:r>
        <w:rPr>
          <w:spacing w:val="-4"/>
        </w:rPr>
        <w:t xml:space="preserve">根据材料并结合所学知识，简要评价 </w:t>
      </w:r>
      <w:r>
        <w:rPr>
          <w:rFonts w:ascii="Times New Roman" w:hAnsi="Times New Roman" w:eastAsia="Times New Roman"/>
        </w:rPr>
        <w:t xml:space="preserve">20 </w:t>
      </w:r>
      <w:r>
        <w:t>世纪初期中国海外劳工的历史作用。</w:t>
      </w:r>
      <w:r>
        <w:rPr>
          <w:rFonts w:ascii="Times New Roman" w:hAnsi="Times New Roman" w:eastAsia="Times New Roman"/>
        </w:rPr>
        <w:t xml:space="preserve">(9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line="269" w:lineRule="exact"/>
        <w:ind w:left="16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17</w:t>
      </w:r>
      <w:r>
        <w:t>．</w:t>
      </w:r>
      <w:r>
        <w:rPr>
          <w:rFonts w:ascii="Times New Roman" w:hAnsi="Times New Roman" w:eastAsia="Times New Roman"/>
        </w:rPr>
        <w:t>(2019</w:t>
      </w:r>
      <w:r>
        <w:t>·广东顺德二模·</w:t>
      </w:r>
      <w:r>
        <w:rPr>
          <w:rFonts w:ascii="Times New Roman" w:hAnsi="Times New Roman" w:eastAsia="Times New Roman"/>
        </w:rPr>
        <w:t>47)</w:t>
      </w:r>
      <w:r>
        <w:t xml:space="preserve">【历史——选修 </w:t>
      </w:r>
      <w:r>
        <w:rPr>
          <w:rFonts w:ascii="Times New Roman" w:hAnsi="Times New Roman" w:eastAsia="Times New Roman"/>
        </w:rPr>
        <w:t>4</w:t>
      </w:r>
      <w:r>
        <w:t>：中外历史人物评说】</w:t>
      </w:r>
      <w:r>
        <w:rPr>
          <w:rFonts w:ascii="Times New Roman" w:hAnsi="Times New Roman" w:eastAsia="Times New Roman"/>
        </w:rPr>
        <w:t xml:space="preserve">(15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before="41" w:line="278" w:lineRule="auto"/>
        <w:ind w:right="217"/>
        <w:jc w:val="both"/>
      </w:pPr>
      <w:r>
        <w:rPr>
          <w:spacing w:val="-2"/>
        </w:rPr>
        <w:t>材料 岑仲勉</w:t>
      </w:r>
      <w:r>
        <w:t>(1886—1961)，广东顺德人，著名历史学家。少时在私塾接受教育，后考</w:t>
      </w:r>
      <w:r>
        <w:rPr>
          <w:spacing w:val="-3"/>
        </w:rPr>
        <w:t xml:space="preserve">入两广大学堂，最终毕业于北京高等税务学校。自 </w:t>
      </w:r>
      <w:r>
        <w:t>1921</w:t>
      </w:r>
      <w:r>
        <w:rPr>
          <w:spacing w:val="-8"/>
        </w:rPr>
        <w:t xml:space="preserve"> 年起，岑仲勉在史学界崭露头</w:t>
      </w:r>
    </w:p>
    <w:p>
      <w:pPr>
        <w:pStyle w:val="2"/>
        <w:spacing w:line="278" w:lineRule="auto"/>
        <w:ind w:right="111"/>
        <w:jc w:val="both"/>
      </w:pPr>
      <w:r>
        <w:rPr>
          <w:spacing w:val="-2"/>
        </w:rPr>
        <w:t xml:space="preserve">角，发表数十篇颇具水平的历史文章。在陈垣推荐下，于 </w:t>
      </w:r>
      <w:r>
        <w:t>1937</w:t>
      </w:r>
      <w:r>
        <w:rPr>
          <w:spacing w:val="-8"/>
        </w:rPr>
        <w:t xml:space="preserve"> 年进入中央研究院历史</w:t>
      </w:r>
      <w:r>
        <w:rPr>
          <w:spacing w:val="-12"/>
        </w:rPr>
        <w:t>语言研究所。由于时代原因，他随史语所长期辗转各地。为响应国家治理黄河决策，岑</w:t>
      </w:r>
      <w:r>
        <w:rPr>
          <w:spacing w:val="-1"/>
          <w:w w:val="99"/>
        </w:rPr>
        <w:t>仲勉写出了</w:t>
      </w:r>
      <w:r>
        <w:rPr>
          <w:spacing w:val="-53"/>
        </w:rPr>
        <w:t xml:space="preserve"> </w:t>
      </w:r>
      <w:r>
        <w:rPr>
          <w:spacing w:val="1"/>
          <w:w w:val="99"/>
        </w:rPr>
        <w:t>5</w:t>
      </w:r>
      <w:r>
        <w:rPr>
          <w:w w:val="99"/>
        </w:rPr>
        <w:t>0</w:t>
      </w:r>
      <w:r>
        <w:rPr>
          <w:spacing w:val="-52"/>
        </w:rPr>
        <w:t xml:space="preserve"> </w:t>
      </w:r>
      <w:r>
        <w:rPr>
          <w:spacing w:val="-14"/>
          <w:w w:val="99"/>
        </w:rPr>
        <w:t>余万字的《黄河变迁史》，并说</w:t>
      </w:r>
      <w:r>
        <w:rPr>
          <w:spacing w:val="-12"/>
          <w:w w:val="99"/>
        </w:rPr>
        <w:t>：“黄河尚可根据马列主义的原则来改变，</w:t>
      </w:r>
    </w:p>
    <w:p>
      <w:pPr>
        <w:pStyle w:val="2"/>
        <w:spacing w:line="278" w:lineRule="auto"/>
        <w:ind w:right="109"/>
      </w:pPr>
      <w:r>
        <w:rPr>
          <w:spacing w:val="-12"/>
        </w:rPr>
        <w:t xml:space="preserve">人们更应该用马列主义来改造自己。”从 </w:t>
      </w:r>
      <w:r>
        <w:t>1948</w:t>
      </w:r>
      <w:r>
        <w:rPr>
          <w:spacing w:val="-12"/>
        </w:rPr>
        <w:t xml:space="preserve"> 年开始，岑仲勉担任中山大学蒙古史、隋</w:t>
      </w:r>
      <w:r>
        <w:rPr>
          <w:spacing w:val="-17"/>
          <w:w w:val="95"/>
        </w:rPr>
        <w:t xml:space="preserve">唐史教学工作，利用研究资料和讲义完成《隋唐史》编写。此外，还出版了《突厥集史》   </w:t>
      </w:r>
      <w:r>
        <w:rPr>
          <w:spacing w:val="-18"/>
        </w:rPr>
        <w:t>和《西突厥史料补阙及考证》，直到去世时仍有六部专著在中华书局审阅中。</w:t>
      </w:r>
    </w:p>
    <w:p>
      <w:pPr>
        <w:pStyle w:val="2"/>
        <w:spacing w:line="278" w:lineRule="auto"/>
        <w:ind w:right="219" w:firstLine="4526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——</w:t>
      </w:r>
      <w:r>
        <w:t>摘编自孙巍《岑仲勉学术研究》</w:t>
      </w:r>
      <w:r>
        <w:rPr>
          <w:rFonts w:ascii="Times New Roman" w:hAnsi="Times New Roman" w:eastAsia="Times New Roman"/>
        </w:rPr>
        <w:t>(1)</w:t>
      </w:r>
      <w:r>
        <w:t>根据材料并结合所学知识，概括岑仲勉在历史研究领域的贡献。</w:t>
      </w:r>
      <w:r>
        <w:rPr>
          <w:rFonts w:ascii="Times New Roman" w:hAnsi="Times New Roman" w:eastAsia="Times New Roman"/>
        </w:rPr>
        <w:t xml:space="preserve">(9 </w:t>
      </w:r>
      <w:r>
        <w:t>分</w:t>
      </w:r>
      <w:r>
        <w:rPr>
          <w:rFonts w:ascii="Times New Roman" w:hAnsi="Times New Roman" w:eastAsia="Times New Roman"/>
        </w:rPr>
        <w:t>)</w:t>
      </w:r>
    </w:p>
    <w:p>
      <w:pPr>
        <w:pStyle w:val="2"/>
        <w:spacing w:line="269" w:lineRule="exact"/>
        <w:rPr>
          <w:rFonts w:ascii="Times New Roman" w:eastAsia="Times New Roman"/>
          <w:lang w:val="en-US"/>
        </w:rPr>
      </w:pPr>
      <w:r>
        <w:rPr>
          <w:rFonts w:ascii="Times New Roman" w:eastAsia="Times New Roman"/>
        </w:rPr>
        <w:t>(2)</w:t>
      </w:r>
      <w:r>
        <w:t>根据材料并结合所学知识，说明岑仲勉身上所体现的时代精神。</w:t>
      </w:r>
      <w:r>
        <w:rPr>
          <w:rFonts w:ascii="Times New Roman" w:eastAsia="Times New Roman"/>
        </w:rPr>
        <w:t>(6</w:t>
      </w:r>
      <w:r>
        <w:rPr>
          <w:rFonts w:ascii="Times New Roman" w:eastAsia="Times New Roman"/>
          <w:spacing w:val="-17"/>
        </w:rPr>
        <w:t xml:space="preserve"> </w:t>
      </w:r>
      <w:r>
        <w:t>分</w:t>
      </w:r>
      <w:r>
        <w:rPr>
          <w:rFonts w:ascii="Times New Roman" w:eastAsia="Times New Roman"/>
        </w:rPr>
        <w:t>)</w:t>
      </w:r>
    </w:p>
    <w:sectPr>
      <w:footerReference r:id="rId3" w:type="default"/>
      <w:pgSz w:w="11910" w:h="16840"/>
      <w:pgMar w:top="1400" w:right="1580" w:bottom="1180" w:left="1640" w:header="0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87.7pt;margin-top:781.25pt;height:12.1pt;width:19.0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/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A3A2C"/>
    <w:multiLevelType w:val="multilevel"/>
    <w:tmpl w:val="5C5A3A2C"/>
    <w:lvl w:ilvl="0" w:tentative="0">
      <w:start w:val="1"/>
      <w:numFmt w:val="upperLetter"/>
      <w:lvlText w:val="%1."/>
      <w:lvlJc w:val="left"/>
      <w:pPr>
        <w:ind w:left="941" w:hanging="362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4" w:hanging="36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9" w:hanging="3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63" w:hanging="3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8" w:hanging="3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87" w:hanging="3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62" w:hanging="3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6" w:hanging="362"/>
      </w:pPr>
      <w:rPr>
        <w:rFonts w:hint="default"/>
        <w:lang w:val="zh-CN" w:eastAsia="zh-CN" w:bidi="zh-CN"/>
      </w:rPr>
    </w:lvl>
  </w:abstractNum>
  <w:abstractNum w:abstractNumId="1">
    <w:nsid w:val="73747F24"/>
    <w:multiLevelType w:val="multilevel"/>
    <w:tmpl w:val="73747F24"/>
    <w:lvl w:ilvl="0" w:tentative="0">
      <w:start w:val="1"/>
      <w:numFmt w:val="upperLetter"/>
      <w:lvlText w:val="%1."/>
      <w:lvlJc w:val="left"/>
      <w:pPr>
        <w:ind w:left="941" w:hanging="362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4" w:hanging="36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9" w:hanging="3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63" w:hanging="3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8" w:hanging="3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87" w:hanging="3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62" w:hanging="3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6" w:hanging="36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BA"/>
    <w:rsid w:val="0021774D"/>
    <w:rsid w:val="0043434A"/>
    <w:rsid w:val="006577AF"/>
    <w:rsid w:val="006C13CC"/>
    <w:rsid w:val="009E05C3"/>
    <w:rsid w:val="00BA64BA"/>
    <w:rsid w:val="00F14E5D"/>
    <w:rsid w:val="35E33A36"/>
    <w:rsid w:val="6B26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580"/>
    </w:pPr>
    <w:rPr>
      <w:sz w:val="21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580" w:hanging="362"/>
    </w:pPr>
  </w:style>
  <w:style w:type="paragraph" w:customStyle="1" w:styleId="9">
    <w:name w:val="Table Paragraph"/>
    <w:basedOn w:val="1"/>
    <w:qFormat/>
    <w:uiPriority w:val="1"/>
    <w:pPr>
      <w:spacing w:before="20"/>
      <w:ind w:left="118"/>
      <w:jc w:val="center"/>
    </w:pPr>
  </w:style>
  <w:style w:type="character" w:customStyle="1" w:styleId="10">
    <w:name w:val="页眉 Char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Char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1</Pages>
  <Words>1797</Words>
  <Characters>10246</Characters>
  <Lines>85</Lines>
  <Paragraphs>24</Paragraphs>
  <TotalTime>11</TotalTime>
  <ScaleCrop>false</ScaleCrop>
  <LinksUpToDate>false</LinksUpToDate>
  <CharactersWithSpaces>12019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2020-04-17T03:40:00Z</dcterms:created>
  <dc:creator>aa</dc:creator>
  <cp:lastModifiedBy>Administrator</cp:lastModifiedBy>
  <dcterms:modified xsi:type="dcterms:W3CDTF">2020-04-24T05:23:15Z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2020-04-17T00:00:00Z</vt:filetime>
  </property>
  <property fmtid="{D5CDD505-2E9C-101B-9397-08002B2CF9AE}" pid="5" name="KSOProductBuildVer">
    <vt:lpwstr>2052-11.1.0.9584</vt:lpwstr>
  </property>
</Properties>
</file>